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94"/>
        </w:tabs>
        <w:spacing w:before="20"/>
        <w:ind w:left="0" w:right="263" w:firstLine="0"/>
        <w:jc w:val="right"/>
        <w:rPr>
          <w:rFonts w:hint="eastAsia" w:ascii="微软雅黑" w:hAnsi="微软雅黑" w:eastAsia="微软雅黑" w:cs="微软雅黑"/>
          <w:sz w:val="30"/>
        </w:rPr>
      </w:pPr>
      <w:r>
        <w:rPr>
          <w:rFonts w:hint="eastAsia" w:ascii="微软雅黑" w:hAnsi="微软雅黑" w:eastAsia="微软雅黑" w:cs="微软雅黑"/>
          <w:sz w:val="30"/>
        </w:rPr>
        <w:t>文件编号</w:t>
      </w:r>
      <w:r>
        <w:rPr>
          <w:rFonts w:hint="eastAsia" w:ascii="微软雅黑" w:hAnsi="微软雅黑" w:eastAsia="微软雅黑" w:cs="微软雅黑"/>
          <w:spacing w:val="-120"/>
          <w:sz w:val="30"/>
        </w:rPr>
        <w:t xml:space="preserve"> </w:t>
      </w:r>
      <w:r>
        <w:rPr>
          <w:rFonts w:hint="eastAsia" w:ascii="微软雅黑" w:hAnsi="微软雅黑" w:eastAsia="微软雅黑" w:cs="微软雅黑"/>
          <w:sz w:val="30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sz w:val="30"/>
          <w:u w:val="single"/>
        </w:rPr>
        <w:tab/>
      </w: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spacing w:before="179" w:line="201" w:lineRule="auto"/>
        <w:ind w:left="6220" w:right="6519" w:firstLine="0"/>
        <w:jc w:val="both"/>
        <w:rPr>
          <w:rFonts w:hint="eastAsia" w:ascii="微软雅黑" w:hAnsi="微软雅黑" w:eastAsia="微软雅黑" w:cs="微软雅黑"/>
          <w:sz w:val="108"/>
        </w:rPr>
      </w:pPr>
      <w:r>
        <w:rPr>
          <w:rFonts w:hint="eastAsia" w:ascii="微软雅黑" w:hAnsi="微软雅黑" w:eastAsia="微软雅黑" w:cs="微软雅黑"/>
          <w:sz w:val="108"/>
        </w:rPr>
        <w:t>企业复工复产工作方案</w:t>
      </w: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spacing w:before="13"/>
        <w:ind w:left="0"/>
        <w:rPr>
          <w:rFonts w:hint="eastAsia" w:ascii="微软雅黑" w:hAnsi="微软雅黑" w:eastAsia="微软雅黑" w:cs="微软雅黑"/>
          <w:sz w:val="22"/>
        </w:rPr>
      </w:pPr>
    </w:p>
    <w:p>
      <w:pPr>
        <w:pStyle w:val="2"/>
        <w:ind w:left="838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pict>
          <v:line id="_x0000_s1026" o:spid="_x0000_s1026" o:spt="20" style="position:absolute;left:0pt;margin-left:302pt;margin-top:28.6pt;height:0pt;width:232.4pt;mso-position-horizontal-relative:page;z-index:1024;mso-width-relative:page;mso-height-relative:page;" stroked="t" coordsize="21600,21600">
            <v:path arrowok="t"/>
            <v:fill focussize="0,0"/>
            <v:stroke weight="1.3859842519685pt" color="#000000"/>
            <v:imagedata o:title=""/>
            <o:lock v:ext="edit"/>
          </v:line>
        </w:pict>
      </w:r>
      <w:r>
        <w:rPr>
          <w:rFonts w:hint="eastAsia" w:ascii="微软雅黑" w:hAnsi="微软雅黑" w:eastAsia="微软雅黑" w:cs="微软雅黑"/>
        </w:rPr>
        <w:t>有限公司</w:t>
      </w:r>
    </w:p>
    <w:p>
      <w:pPr>
        <w:tabs>
          <w:tab w:val="left" w:pos="6119"/>
          <w:tab w:val="left" w:pos="7319"/>
          <w:tab w:val="left" w:pos="8519"/>
        </w:tabs>
        <w:spacing w:before="185"/>
        <w:ind w:left="4620" w:right="0" w:firstLine="0"/>
        <w:jc w:val="left"/>
        <w:rPr>
          <w:rFonts w:hint="eastAsia" w:ascii="微软雅黑" w:hAnsi="微软雅黑" w:eastAsia="微软雅黑" w:cs="微软雅黑"/>
          <w:sz w:val="44"/>
        </w:rPr>
      </w:pPr>
      <w:r>
        <w:rPr>
          <w:rFonts w:hint="eastAsia" w:ascii="微软雅黑" w:hAnsi="微软雅黑" w:eastAsia="微软雅黑" w:cs="微软雅黑"/>
          <w:sz w:val="44"/>
        </w:rPr>
        <w:t>20</w:t>
      </w:r>
      <w:r>
        <w:rPr>
          <w:rFonts w:hint="eastAsia" w:ascii="微软雅黑" w:hAnsi="微软雅黑" w:eastAsia="微软雅黑" w:cs="微软雅黑"/>
          <w:sz w:val="44"/>
        </w:rPr>
        <w:tab/>
      </w:r>
      <w:r>
        <w:rPr>
          <w:rFonts w:hint="eastAsia" w:ascii="微软雅黑" w:hAnsi="微软雅黑" w:eastAsia="微软雅黑" w:cs="微软雅黑"/>
          <w:sz w:val="44"/>
        </w:rPr>
        <w:t>年</w:t>
      </w:r>
      <w:r>
        <w:rPr>
          <w:rFonts w:hint="eastAsia" w:ascii="微软雅黑" w:hAnsi="微软雅黑" w:eastAsia="微软雅黑" w:cs="微软雅黑"/>
          <w:sz w:val="44"/>
        </w:rPr>
        <w:tab/>
      </w:r>
      <w:r>
        <w:rPr>
          <w:rFonts w:hint="eastAsia" w:ascii="微软雅黑" w:hAnsi="微软雅黑" w:eastAsia="微软雅黑" w:cs="微软雅黑"/>
          <w:sz w:val="44"/>
        </w:rPr>
        <w:t>月</w:t>
      </w:r>
      <w:r>
        <w:rPr>
          <w:rFonts w:hint="eastAsia" w:ascii="微软雅黑" w:hAnsi="微软雅黑" w:eastAsia="微软雅黑" w:cs="微软雅黑"/>
          <w:sz w:val="44"/>
        </w:rPr>
        <w:tab/>
      </w:r>
      <w:r>
        <w:rPr>
          <w:rFonts w:hint="eastAsia" w:ascii="微软雅黑" w:hAnsi="微软雅黑" w:eastAsia="微软雅黑" w:cs="微软雅黑"/>
          <w:sz w:val="44"/>
        </w:rPr>
        <w:t>日</w:t>
      </w:r>
    </w:p>
    <w:p>
      <w:pPr>
        <w:spacing w:after="0"/>
        <w:jc w:val="left"/>
        <w:rPr>
          <w:rFonts w:hint="eastAsia" w:ascii="微软雅黑" w:hAnsi="微软雅黑" w:eastAsia="微软雅黑" w:cs="微软雅黑"/>
          <w:sz w:val="44"/>
        </w:rPr>
        <w:sectPr>
          <w:type w:val="continuous"/>
          <w:pgSz w:w="19120" w:h="27060"/>
          <w:pgMar w:top="2460" w:right="2540" w:bottom="280" w:left="2760" w:header="720" w:footer="720" w:gutter="0"/>
        </w:sectPr>
      </w:pPr>
    </w:p>
    <w:p>
      <w:pPr>
        <w:spacing w:before="0" w:line="831" w:lineRule="exact"/>
        <w:ind w:left="6200" w:right="6499" w:firstLine="0"/>
        <w:jc w:val="center"/>
        <w:rPr>
          <w:rFonts w:hint="eastAsia" w:ascii="微软雅黑" w:hAnsi="微软雅黑" w:eastAsia="微软雅黑" w:cs="微软雅黑"/>
          <w:sz w:val="54"/>
        </w:rPr>
      </w:pPr>
      <w:r>
        <w:rPr>
          <w:rFonts w:hint="eastAsia" w:ascii="微软雅黑" w:hAnsi="微软雅黑" w:eastAsia="微软雅黑" w:cs="微软雅黑"/>
          <w:sz w:val="54"/>
        </w:rPr>
        <w:t>目录</w:t>
      </w:r>
    </w:p>
    <w:p>
      <w:pPr>
        <w:tabs>
          <w:tab w:val="left" w:pos="639"/>
        </w:tabs>
        <w:spacing w:before="161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>.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74"/>
          <w:sz w:val="36"/>
        </w:rPr>
        <w:t xml:space="preserve">总则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64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1.</w:t>
      </w:r>
      <w:r>
        <w:rPr>
          <w:rFonts w:hint="eastAsia" w:ascii="微软雅黑" w:hAnsi="微软雅黑" w:eastAsia="微软雅黑" w:cs="微软雅黑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32"/>
          <w:sz w:val="36"/>
        </w:rPr>
        <w:t xml:space="preserve">编制目的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65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1.</w:t>
      </w:r>
      <w:r>
        <w:rPr>
          <w:rFonts w:hint="eastAsia" w:ascii="微软雅黑" w:hAnsi="微软雅黑" w:eastAsia="微软雅黑" w:cs="微软雅黑"/>
          <w:sz w:val="36"/>
        </w:rPr>
        <w:t>2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32"/>
          <w:sz w:val="36"/>
        </w:rPr>
        <w:t xml:space="preserve">编制依据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65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tabs>
          <w:tab w:val="left" w:pos="859"/>
        </w:tabs>
        <w:spacing w:before="23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1.</w:t>
      </w:r>
      <w:r>
        <w:rPr>
          <w:rFonts w:hint="eastAsia" w:ascii="微软雅黑" w:hAnsi="微软雅黑" w:eastAsia="微软雅黑" w:cs="微软雅黑"/>
          <w:sz w:val="36"/>
        </w:rPr>
        <w:t>3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32"/>
          <w:sz w:val="36"/>
        </w:rPr>
        <w:t xml:space="preserve">工作原则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65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1.</w:t>
      </w:r>
      <w:r>
        <w:rPr>
          <w:rFonts w:hint="eastAsia" w:ascii="微软雅黑" w:hAnsi="微软雅黑" w:eastAsia="微软雅黑" w:cs="微软雅黑"/>
          <w:sz w:val="36"/>
        </w:rPr>
        <w:t>4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32"/>
          <w:sz w:val="36"/>
        </w:rPr>
        <w:t xml:space="preserve">适用范围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65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19"/>
          <w:sz w:val="36"/>
        </w:rPr>
        <w:t>2</w:t>
      </w:r>
      <w:r>
        <w:rPr>
          <w:rFonts w:hint="eastAsia" w:ascii="微软雅黑" w:hAnsi="微软雅黑" w:eastAsia="微软雅黑" w:cs="微软雅黑"/>
          <w:spacing w:val="-14"/>
          <w:sz w:val="36"/>
        </w:rPr>
        <w:t xml:space="preserve">． 成立复工复产领导小组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89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>...</w:t>
      </w:r>
    </w:p>
    <w:p>
      <w:pPr>
        <w:tabs>
          <w:tab w:val="left" w:pos="859"/>
        </w:tabs>
        <w:spacing w:before="219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z w:val="36"/>
        </w:rPr>
        <w:t>2.1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1"/>
          <w:sz w:val="36"/>
        </w:rPr>
        <w:t xml:space="preserve">复工复产领导小组 </w:t>
      </w:r>
      <w:r>
        <w:rPr>
          <w:rFonts w:hint="eastAsia" w:ascii="微软雅黑" w:hAnsi="微软雅黑" w:eastAsia="微软雅黑" w:cs="微软雅黑"/>
          <w:spacing w:val="-3"/>
          <w:sz w:val="36"/>
        </w:rPr>
        <w:t>.............................................................................................1...</w:t>
      </w:r>
    </w:p>
    <w:p>
      <w:pPr>
        <w:pStyle w:val="3"/>
        <w:spacing w:before="9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9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2.</w:t>
      </w:r>
      <w:r>
        <w:rPr>
          <w:rFonts w:hint="eastAsia" w:ascii="微软雅黑" w:hAnsi="微软雅黑" w:eastAsia="微软雅黑" w:cs="微软雅黑"/>
          <w:sz w:val="36"/>
        </w:rPr>
        <w:t>2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5"/>
          <w:sz w:val="36"/>
        </w:rPr>
        <w:t xml:space="preserve">领小组组长、副组长及其职责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90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>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z w:val="36"/>
        </w:rPr>
        <w:t>2.3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3"/>
          <w:sz w:val="36"/>
        </w:rPr>
        <w:t xml:space="preserve">办事机构及其职责 </w:t>
      </w:r>
      <w:r>
        <w:rPr>
          <w:rFonts w:hint="eastAsia" w:ascii="微软雅黑" w:hAnsi="微软雅黑" w:eastAsia="微软雅黑" w:cs="微软雅黑"/>
          <w:spacing w:val="-3"/>
          <w:sz w:val="36"/>
        </w:rPr>
        <w:t>.............................................................................................2...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19"/>
          <w:sz w:val="36"/>
        </w:rPr>
        <w:t>3</w:t>
      </w:r>
      <w:r>
        <w:rPr>
          <w:rFonts w:hint="eastAsia" w:ascii="微软雅黑" w:hAnsi="微软雅黑" w:eastAsia="微软雅黑" w:cs="微软雅黑"/>
          <w:spacing w:val="-25"/>
          <w:sz w:val="36"/>
        </w:rPr>
        <w:t xml:space="preserve">． 复工前排查工作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47"/>
          <w:sz w:val="36"/>
        </w:rPr>
        <w:t>2</w:t>
      </w:r>
      <w:r>
        <w:rPr>
          <w:rFonts w:hint="eastAsia" w:ascii="微软雅黑" w:hAnsi="微软雅黑" w:eastAsia="微软雅黑" w:cs="微软雅黑"/>
          <w:sz w:val="36"/>
        </w:rPr>
        <w:t>...</w:t>
      </w:r>
    </w:p>
    <w:p>
      <w:pPr>
        <w:tabs>
          <w:tab w:val="left" w:pos="859"/>
        </w:tabs>
        <w:spacing w:before="23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3.</w:t>
      </w:r>
      <w:r>
        <w:rPr>
          <w:rFonts w:hint="eastAsia" w:ascii="微软雅黑" w:hAnsi="微软雅黑" w:eastAsia="微软雅黑" w:cs="微软雅黑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15"/>
          <w:sz w:val="36"/>
        </w:rPr>
        <w:t xml:space="preserve">制定防控方案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87"/>
          <w:sz w:val="36"/>
        </w:rPr>
        <w:t>2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z w:val="36"/>
        </w:rPr>
        <w:t>3.2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3"/>
          <w:sz w:val="36"/>
        </w:rPr>
        <w:t xml:space="preserve">储备物资、消毒到位 </w:t>
      </w:r>
      <w:r>
        <w:rPr>
          <w:rFonts w:hint="eastAsia" w:ascii="微软雅黑" w:hAnsi="微软雅黑" w:eastAsia="微软雅黑" w:cs="微软雅黑"/>
          <w:spacing w:val="-3"/>
          <w:sz w:val="36"/>
        </w:rPr>
        <w:t>.........................................................................................3...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3.</w:t>
      </w:r>
      <w:r>
        <w:rPr>
          <w:rFonts w:hint="eastAsia" w:ascii="微软雅黑" w:hAnsi="微软雅黑" w:eastAsia="微软雅黑" w:cs="微软雅黑"/>
          <w:sz w:val="36"/>
        </w:rPr>
        <w:t>3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15"/>
          <w:sz w:val="36"/>
        </w:rPr>
        <w:t xml:space="preserve">返岗人员登记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87"/>
          <w:sz w:val="36"/>
        </w:rPr>
        <w:t>3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spacing w:before="239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19"/>
          <w:sz w:val="36"/>
        </w:rPr>
        <w:t>4</w:t>
      </w:r>
      <w:r>
        <w:rPr>
          <w:rFonts w:hint="eastAsia" w:ascii="微软雅黑" w:hAnsi="微软雅黑" w:eastAsia="微软雅黑" w:cs="微软雅黑"/>
          <w:spacing w:val="-20"/>
          <w:sz w:val="36"/>
        </w:rPr>
        <w:t xml:space="preserve">． 复工期间跟踪管理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48"/>
          <w:sz w:val="36"/>
        </w:rPr>
        <w:t>3</w:t>
      </w:r>
      <w:r>
        <w:rPr>
          <w:rFonts w:hint="eastAsia" w:ascii="微软雅黑" w:hAnsi="微软雅黑" w:eastAsia="微软雅黑" w:cs="微软雅黑"/>
          <w:sz w:val="36"/>
        </w:rPr>
        <w:t>...</w:t>
      </w:r>
    </w:p>
    <w:p>
      <w:pPr>
        <w:pStyle w:val="3"/>
        <w:spacing w:before="9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9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4.</w:t>
      </w:r>
      <w:r>
        <w:rPr>
          <w:rFonts w:hint="eastAsia" w:ascii="微软雅黑" w:hAnsi="微软雅黑" w:eastAsia="微软雅黑" w:cs="微软雅黑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32"/>
          <w:sz w:val="36"/>
        </w:rPr>
        <w:t xml:space="preserve">封闭管理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65"/>
          <w:sz w:val="36"/>
        </w:rPr>
        <w:t>3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tabs>
          <w:tab w:val="left" w:pos="859"/>
        </w:tabs>
        <w:spacing w:before="23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4.</w:t>
      </w:r>
      <w:r>
        <w:rPr>
          <w:rFonts w:hint="eastAsia" w:ascii="微软雅黑" w:hAnsi="微软雅黑" w:eastAsia="微软雅黑" w:cs="微软雅黑"/>
          <w:sz w:val="36"/>
        </w:rPr>
        <w:t>2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15"/>
          <w:sz w:val="36"/>
        </w:rPr>
        <w:t xml:space="preserve">物资分配到位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87"/>
          <w:sz w:val="36"/>
        </w:rPr>
        <w:t>4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tabs>
          <w:tab w:val="left" w:pos="859"/>
        </w:tabs>
        <w:spacing w:before="23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4.</w:t>
      </w:r>
      <w:r>
        <w:rPr>
          <w:rFonts w:hint="eastAsia" w:ascii="微软雅黑" w:hAnsi="微软雅黑" w:eastAsia="微软雅黑" w:cs="微软雅黑"/>
          <w:sz w:val="36"/>
        </w:rPr>
        <w:t>3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15"/>
          <w:sz w:val="36"/>
        </w:rPr>
        <w:t xml:space="preserve">防护措施全面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87"/>
          <w:sz w:val="36"/>
        </w:rPr>
        <w:t>4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9"/>
          <w:sz w:val="36"/>
        </w:rPr>
        <w:t>5</w:t>
      </w:r>
      <w:r>
        <w:rPr>
          <w:rFonts w:hint="eastAsia" w:ascii="微软雅黑" w:hAnsi="微软雅黑" w:eastAsia="微软雅黑" w:cs="微软雅黑"/>
          <w:spacing w:val="-50"/>
          <w:sz w:val="36"/>
        </w:rPr>
        <w:t xml:space="preserve">． 应急处理措施 </w:t>
      </w:r>
      <w:r>
        <w:rPr>
          <w:rFonts w:hint="eastAsia" w:ascii="微软雅黑" w:hAnsi="微软雅黑" w:eastAsia="微软雅黑" w:cs="微软雅黑"/>
          <w:sz w:val="36"/>
        </w:rPr>
        <w:t>....................................................................................................5...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5.</w:t>
      </w:r>
      <w:r>
        <w:rPr>
          <w:rFonts w:hint="eastAsia" w:ascii="微软雅黑" w:hAnsi="微软雅黑" w:eastAsia="微软雅黑" w:cs="微软雅黑"/>
          <w:sz w:val="36"/>
        </w:rPr>
        <w:t>1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15"/>
          <w:sz w:val="36"/>
        </w:rPr>
        <w:t xml:space="preserve">疑似员工处理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87"/>
          <w:sz w:val="36"/>
        </w:rPr>
        <w:t>5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tabs>
          <w:tab w:val="left" w:pos="859"/>
        </w:tabs>
        <w:spacing w:before="238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5.</w:t>
      </w:r>
      <w:r>
        <w:rPr>
          <w:rFonts w:hint="eastAsia" w:ascii="微软雅黑" w:hAnsi="微软雅黑" w:eastAsia="微软雅黑" w:cs="微软雅黑"/>
          <w:sz w:val="36"/>
        </w:rPr>
        <w:t>2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32"/>
          <w:sz w:val="36"/>
        </w:rPr>
        <w:t xml:space="preserve">应急处理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65"/>
          <w:sz w:val="36"/>
        </w:rPr>
        <w:t>6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pStyle w:val="3"/>
        <w:spacing w:before="10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tabs>
          <w:tab w:val="left" w:pos="859"/>
        </w:tabs>
        <w:spacing w:before="19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-1"/>
          <w:sz w:val="36"/>
        </w:rPr>
        <w:t>5.</w:t>
      </w:r>
      <w:r>
        <w:rPr>
          <w:rFonts w:hint="eastAsia" w:ascii="微软雅黑" w:hAnsi="微软雅黑" w:eastAsia="微软雅黑" w:cs="微软雅黑"/>
          <w:sz w:val="36"/>
        </w:rPr>
        <w:t>3</w:t>
      </w:r>
      <w:r>
        <w:rPr>
          <w:rFonts w:hint="eastAsia" w:ascii="微软雅黑" w:hAnsi="微软雅黑" w:eastAsia="微软雅黑" w:cs="微软雅黑"/>
          <w:sz w:val="36"/>
        </w:rPr>
        <w:tab/>
      </w:r>
      <w:r>
        <w:rPr>
          <w:rFonts w:hint="eastAsia" w:ascii="微软雅黑" w:hAnsi="微软雅黑" w:eastAsia="微软雅黑" w:cs="微软雅黑"/>
          <w:spacing w:val="-32"/>
          <w:sz w:val="36"/>
        </w:rPr>
        <w:t xml:space="preserve">救援处理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65"/>
          <w:sz w:val="36"/>
        </w:rPr>
        <w:t>6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pStyle w:val="3"/>
        <w:spacing w:before="9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spacing w:before="19"/>
        <w:ind w:left="120" w:right="0" w:firstLine="0"/>
        <w:jc w:val="left"/>
        <w:rPr>
          <w:rFonts w:hint="eastAsia" w:ascii="微软雅黑" w:hAnsi="微软雅黑" w:eastAsia="微软雅黑" w:cs="微软雅黑"/>
          <w:sz w:val="36"/>
        </w:rPr>
      </w:pPr>
      <w:r>
        <w:rPr>
          <w:rFonts w:hint="eastAsia" w:ascii="微软雅黑" w:hAnsi="微软雅黑" w:eastAsia="微软雅黑" w:cs="微软雅黑"/>
          <w:spacing w:val="19"/>
          <w:sz w:val="36"/>
        </w:rPr>
        <w:t>6</w:t>
      </w:r>
      <w:r>
        <w:rPr>
          <w:rFonts w:hint="eastAsia" w:ascii="微软雅黑" w:hAnsi="微软雅黑" w:eastAsia="微软雅黑" w:cs="微软雅黑"/>
          <w:spacing w:val="-69"/>
          <w:sz w:val="36"/>
        </w:rPr>
        <w:t xml:space="preserve">． 总结 </w:t>
      </w:r>
      <w:r>
        <w:rPr>
          <w:rFonts w:hint="eastAsia" w:ascii="微软雅黑" w:hAnsi="微软雅黑" w:eastAsia="微软雅黑" w:cs="微软雅黑"/>
          <w:spacing w:val="-1"/>
          <w:sz w:val="36"/>
        </w:rPr>
        <w:t>...................................................................................................................</w:t>
      </w:r>
      <w:r>
        <w:rPr>
          <w:rFonts w:hint="eastAsia" w:ascii="微软雅黑" w:hAnsi="微软雅黑" w:eastAsia="微软雅黑" w:cs="微软雅黑"/>
          <w:spacing w:val="-164"/>
          <w:sz w:val="36"/>
        </w:rPr>
        <w:t>7</w:t>
      </w:r>
      <w:r>
        <w:rPr>
          <w:rFonts w:hint="eastAsia" w:ascii="微软雅黑" w:hAnsi="微软雅黑" w:eastAsia="微软雅黑" w:cs="微软雅黑"/>
          <w:sz w:val="36"/>
        </w:rPr>
        <w:t>....</w:t>
      </w:r>
    </w:p>
    <w:p>
      <w:pPr>
        <w:spacing w:after="0"/>
        <w:jc w:val="left"/>
        <w:rPr>
          <w:rFonts w:hint="eastAsia" w:ascii="微软雅黑" w:hAnsi="微软雅黑" w:eastAsia="微软雅黑" w:cs="微软雅黑"/>
          <w:sz w:val="36"/>
        </w:rPr>
        <w:sectPr>
          <w:pgSz w:w="19120" w:h="27060"/>
          <w:pgMar w:top="2400" w:right="2540" w:bottom="280" w:left="2760" w:header="720" w:footer="720" w:gutter="0"/>
        </w:sectPr>
      </w:pPr>
    </w:p>
    <w:p>
      <w:pPr>
        <w:pStyle w:val="3"/>
        <w:ind w:left="0"/>
        <w:rPr>
          <w:rFonts w:hint="eastAsia" w:ascii="微软雅黑" w:hAnsi="微软雅黑" w:eastAsia="微软雅黑" w:cs="微软雅黑"/>
          <w:sz w:val="20"/>
        </w:rPr>
      </w:pPr>
    </w:p>
    <w:p>
      <w:pPr>
        <w:pStyle w:val="3"/>
        <w:spacing w:before="7"/>
        <w:ind w:left="0"/>
        <w:rPr>
          <w:rFonts w:hint="eastAsia" w:ascii="微软雅黑" w:hAnsi="微软雅黑" w:eastAsia="微软雅黑" w:cs="微软雅黑"/>
          <w:sz w:val="28"/>
        </w:rPr>
      </w:pPr>
      <w:bookmarkStart w:id="0" w:name="_GoBack"/>
      <w:bookmarkEnd w:id="0"/>
    </w:p>
    <w:p>
      <w:pPr>
        <w:pStyle w:val="7"/>
        <w:numPr>
          <w:ilvl w:val="0"/>
          <w:numId w:val="1"/>
        </w:numPr>
        <w:tabs>
          <w:tab w:val="left" w:pos="799"/>
          <w:tab w:val="left" w:pos="800"/>
        </w:tabs>
        <w:spacing w:before="5" w:after="0" w:line="240" w:lineRule="auto"/>
        <w:ind w:left="800" w:right="0" w:hanging="68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总则</w:t>
      </w:r>
    </w:p>
    <w:p>
      <w:pPr>
        <w:pStyle w:val="7"/>
        <w:numPr>
          <w:ilvl w:val="1"/>
          <w:numId w:val="1"/>
        </w:numPr>
        <w:tabs>
          <w:tab w:val="left" w:pos="880"/>
        </w:tabs>
        <w:spacing w:before="158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编制目的</w:t>
      </w:r>
    </w:p>
    <w:p>
      <w:pPr>
        <w:pStyle w:val="3"/>
        <w:tabs>
          <w:tab w:val="left" w:pos="3199"/>
        </w:tabs>
        <w:spacing w:before="158" w:line="300" w:lineRule="auto"/>
        <w:ind w:right="53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为指导</w:t>
      </w:r>
      <w:r>
        <w:rPr>
          <w:rFonts w:hint="eastAsia" w:ascii="微软雅黑" w:hAnsi="微软雅黑" w:eastAsia="微软雅黑" w:cs="微软雅黑"/>
          <w:spacing w:val="-220"/>
        </w:rPr>
        <w:t xml:space="preserve"> </w:t>
      </w:r>
      <w:r>
        <w:rPr>
          <w:rFonts w:hint="eastAsia" w:ascii="微软雅黑" w:hAnsi="微软雅黑" w:eastAsia="微软雅黑" w:cs="微软雅黑"/>
        </w:rPr>
        <w:t>XXXXX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有限公司复工后的各项工作开展，</w:t>
      </w:r>
      <w:r>
        <w:rPr>
          <w:rFonts w:hint="eastAsia" w:ascii="微软雅黑" w:hAnsi="微软雅黑" w:eastAsia="微软雅黑" w:cs="微软雅黑"/>
          <w:spacing w:val="-40"/>
        </w:rPr>
        <w:t xml:space="preserve"> </w:t>
      </w:r>
      <w:r>
        <w:rPr>
          <w:rFonts w:hint="eastAsia" w:ascii="微软雅黑" w:hAnsi="微软雅黑" w:eastAsia="微软雅黑" w:cs="微软雅黑"/>
        </w:rPr>
        <w:t>维护企业的稳定发展</w:t>
      </w:r>
      <w:r>
        <w:rPr>
          <w:rFonts w:hint="eastAsia" w:ascii="微软雅黑" w:hAnsi="微软雅黑" w:eastAsia="微软雅黑" w:cs="微软雅黑"/>
          <w:spacing w:val="-140"/>
        </w:rPr>
        <w:t>，</w:t>
      </w:r>
      <w:r>
        <w:rPr>
          <w:rFonts w:hint="eastAsia" w:ascii="微软雅黑" w:hAnsi="微软雅黑" w:eastAsia="微软雅黑" w:cs="微软雅黑"/>
        </w:rPr>
        <w:t>保障全体员工人身财产安全，</w:t>
      </w:r>
      <w:r>
        <w:rPr>
          <w:rFonts w:hint="eastAsia" w:ascii="微软雅黑" w:hAnsi="微软雅黑" w:eastAsia="微软雅黑" w:cs="微软雅黑"/>
          <w:spacing w:val="-220"/>
        </w:rPr>
        <w:t xml:space="preserve"> </w:t>
      </w:r>
      <w:r>
        <w:rPr>
          <w:rFonts w:hint="eastAsia" w:ascii="微软雅黑" w:hAnsi="微软雅黑" w:eastAsia="微软雅黑" w:cs="微软雅黑"/>
        </w:rPr>
        <w:t>为和谐社会做贡献，</w:t>
      </w:r>
      <w:r>
        <w:rPr>
          <w:rFonts w:hint="eastAsia" w:ascii="微软雅黑" w:hAnsi="微软雅黑" w:eastAsia="微软雅黑" w:cs="微软雅黑"/>
          <w:spacing w:val="-340"/>
        </w:rPr>
        <w:t xml:space="preserve"> </w:t>
      </w:r>
      <w:r>
        <w:rPr>
          <w:rFonts w:hint="eastAsia" w:ascii="微软雅黑" w:hAnsi="微软雅黑" w:eastAsia="微软雅黑" w:cs="微软雅黑"/>
        </w:rPr>
        <w:t>特编制本方案</w:t>
      </w:r>
      <w:r>
        <w:rPr>
          <w:rFonts w:hint="eastAsia" w:ascii="微软雅黑" w:hAnsi="微软雅黑" w:eastAsia="微软雅黑" w:cs="微软雅黑"/>
          <w:spacing w:val="-19"/>
        </w:rPr>
        <w:t>。</w:t>
      </w:r>
    </w:p>
    <w:p>
      <w:pPr>
        <w:pStyle w:val="7"/>
        <w:numPr>
          <w:ilvl w:val="1"/>
          <w:numId w:val="1"/>
        </w:numPr>
        <w:tabs>
          <w:tab w:val="left" w:pos="880"/>
        </w:tabs>
        <w:spacing w:before="24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编制依据</w:t>
      </w:r>
    </w:p>
    <w:p>
      <w:pPr>
        <w:pStyle w:val="3"/>
        <w:tabs>
          <w:tab w:val="left" w:pos="9439"/>
        </w:tabs>
        <w:spacing w:before="358" w:line="340" w:lineRule="auto"/>
        <w:ind w:right="59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依据《中华人民共和国突发事件应对法》</w:t>
      </w:r>
      <w:r>
        <w:rPr>
          <w:rFonts w:hint="eastAsia" w:ascii="微软雅黑" w:hAnsi="微软雅黑" w:eastAsia="微软雅黑" w:cs="微软雅黑"/>
          <w:spacing w:val="-100"/>
        </w:rPr>
        <w:t xml:space="preserve"> </w:t>
      </w:r>
      <w:r>
        <w:rPr>
          <w:rFonts w:hint="eastAsia" w:ascii="微软雅黑" w:hAnsi="微软雅黑" w:eastAsia="微软雅黑" w:cs="微软雅黑"/>
          <w:spacing w:val="-200"/>
        </w:rPr>
        <w:t>、</w:t>
      </w:r>
      <w:r>
        <w:rPr>
          <w:rFonts w:hint="eastAsia" w:ascii="微软雅黑" w:hAnsi="微软雅黑" w:eastAsia="微软雅黑" w:cs="微软雅黑"/>
          <w:spacing w:val="20"/>
        </w:rPr>
        <w:t>《</w:t>
      </w:r>
      <w:r>
        <w:rPr>
          <w:rFonts w:hint="eastAsia" w:ascii="微软雅黑" w:hAnsi="微软雅黑" w:eastAsia="微软雅黑" w:cs="微软雅黑"/>
        </w:rPr>
        <w:t>XX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市公共卫生突发事</w:t>
      </w:r>
      <w:r>
        <w:rPr>
          <w:rFonts w:hint="eastAsia" w:ascii="微软雅黑" w:hAnsi="微软雅黑" w:eastAsia="微软雅黑" w:cs="微软雅黑"/>
          <w:spacing w:val="-18"/>
        </w:rPr>
        <w:t>件</w:t>
      </w:r>
      <w:r>
        <w:rPr>
          <w:rFonts w:hint="eastAsia" w:ascii="微软雅黑" w:hAnsi="微软雅黑" w:eastAsia="微软雅黑" w:cs="微软雅黑"/>
        </w:rPr>
        <w:t>应急预案》等法律法规和规定，制定本方案。</w:t>
      </w:r>
    </w:p>
    <w:p>
      <w:pPr>
        <w:pStyle w:val="7"/>
        <w:numPr>
          <w:ilvl w:val="1"/>
          <w:numId w:val="1"/>
        </w:numPr>
        <w:tabs>
          <w:tab w:val="left" w:pos="880"/>
        </w:tabs>
        <w:spacing w:before="46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工作原则</w:t>
      </w:r>
    </w:p>
    <w:p>
      <w:pPr>
        <w:pStyle w:val="3"/>
        <w:spacing w:before="278" w:line="340" w:lineRule="auto"/>
        <w:ind w:right="37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pacing w:val="-13"/>
        </w:rPr>
        <w:t>坚持预防为主的原则， 加强对全体员工卫生防疫工作的监督指导； 健</w:t>
      </w:r>
      <w:r>
        <w:rPr>
          <w:rFonts w:hint="eastAsia" w:ascii="微软雅黑" w:hAnsi="微软雅黑" w:eastAsia="微软雅黑" w:cs="微软雅黑"/>
        </w:rPr>
        <w:t>全各级应急响应组织机构，明确分工、协作；深入贯彻落实各级防护 工作，做好企业各项任务分配，确保各项工作和任务顺利完成。</w:t>
      </w:r>
    </w:p>
    <w:p>
      <w:pPr>
        <w:pStyle w:val="7"/>
        <w:numPr>
          <w:ilvl w:val="1"/>
          <w:numId w:val="1"/>
        </w:numPr>
        <w:tabs>
          <w:tab w:val="left" w:pos="880"/>
        </w:tabs>
        <w:spacing w:before="28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适用范围</w:t>
      </w:r>
    </w:p>
    <w:p>
      <w:pPr>
        <w:pStyle w:val="3"/>
        <w:spacing w:before="298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本方案适用于 </w:t>
      </w:r>
      <w:r>
        <w:rPr>
          <w:rFonts w:hint="eastAsia" w:ascii="微软雅黑" w:hAnsi="微软雅黑" w:eastAsia="微软雅黑" w:cs="微软雅黑"/>
        </w:rPr>
        <w:t xml:space="preserve">XXX </w:t>
      </w:r>
      <w:r>
        <w:rPr>
          <w:rFonts w:hint="eastAsia" w:ascii="微软雅黑" w:hAnsi="微软雅黑" w:eastAsia="微软雅黑" w:cs="微软雅黑"/>
        </w:rPr>
        <w:t>有限公司关于复工复产后各项工作的开展工作。</w:t>
      </w:r>
    </w:p>
    <w:p>
      <w:pPr>
        <w:pStyle w:val="7"/>
        <w:numPr>
          <w:ilvl w:val="0"/>
          <w:numId w:val="1"/>
        </w:numPr>
        <w:tabs>
          <w:tab w:val="left" w:pos="781"/>
        </w:tabs>
        <w:spacing w:before="318" w:after="0" w:line="240" w:lineRule="auto"/>
        <w:ind w:left="781" w:right="0" w:hanging="661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成立复工复产领导小组</w:t>
      </w:r>
    </w:p>
    <w:p>
      <w:pPr>
        <w:pStyle w:val="7"/>
        <w:numPr>
          <w:ilvl w:val="1"/>
          <w:numId w:val="1"/>
        </w:numPr>
        <w:tabs>
          <w:tab w:val="left" w:pos="880"/>
        </w:tabs>
        <w:spacing w:before="318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复工复产领导小组</w:t>
      </w:r>
    </w:p>
    <w:p>
      <w:pPr>
        <w:pStyle w:val="3"/>
        <w:spacing w:before="257" w:line="345" w:lineRule="auto"/>
        <w:ind w:right="1079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为了保证复工复产期间有计划、有组织、有秩序推进各项工作，特成</w:t>
      </w:r>
      <w:r>
        <w:rPr>
          <w:rFonts w:hint="eastAsia" w:ascii="微软雅黑" w:hAnsi="微软雅黑" w:eastAsia="微软雅黑" w:cs="微软雅黑"/>
          <w:spacing w:val="-60"/>
        </w:rPr>
        <w:t xml:space="preserve">立防止新 </w:t>
      </w:r>
      <w:r>
        <w:rPr>
          <w:rFonts w:hint="eastAsia" w:ascii="微软雅黑" w:hAnsi="微软雅黑" w:eastAsia="微软雅黑" w:cs="微软雅黑"/>
          <w:spacing w:val="14"/>
        </w:rPr>
        <w:t xml:space="preserve">. </w:t>
      </w:r>
      <w:r>
        <w:rPr>
          <w:rFonts w:hint="eastAsia" w:ascii="微软雅黑" w:hAnsi="微软雅黑" w:eastAsia="微软雅黑" w:cs="微软雅黑"/>
          <w:spacing w:val="-142"/>
        </w:rPr>
        <w:t xml:space="preserve">冠 </w:t>
      </w:r>
      <w:r>
        <w:rPr>
          <w:rFonts w:hint="eastAsia" w:ascii="微软雅黑" w:hAnsi="微软雅黑" w:eastAsia="微软雅黑" w:cs="微软雅黑"/>
          <w:spacing w:val="4"/>
        </w:rPr>
        <w:t xml:space="preserve">. </w:t>
      </w:r>
      <w:r>
        <w:rPr>
          <w:rFonts w:hint="eastAsia" w:ascii="微软雅黑" w:hAnsi="微软雅黑" w:eastAsia="微软雅黑" w:cs="微软雅黑"/>
          <w:spacing w:val="40"/>
        </w:rPr>
        <w:t>肺</w:t>
      </w:r>
      <w:r>
        <w:rPr>
          <w:rFonts w:hint="eastAsia" w:ascii="微软雅黑" w:hAnsi="微软雅黑" w:eastAsia="微软雅黑" w:cs="微软雅黑"/>
          <w:spacing w:val="4"/>
        </w:rPr>
        <w:t xml:space="preserve">. </w:t>
      </w:r>
      <w:r>
        <w:rPr>
          <w:rFonts w:hint="eastAsia" w:ascii="微软雅黑" w:hAnsi="微软雅黑" w:eastAsia="微软雅黑" w:cs="微软雅黑"/>
          <w:spacing w:val="-1"/>
        </w:rPr>
        <w:t>炎防疫工作领导小组，统一指挥协调本企业的各</w:t>
      </w:r>
      <w:r>
        <w:rPr>
          <w:rFonts w:hint="eastAsia" w:ascii="微软雅黑" w:hAnsi="微软雅黑" w:eastAsia="微软雅黑" w:cs="微软雅黑"/>
        </w:rPr>
        <w:t>项防疫工作。</w:t>
      </w:r>
    </w:p>
    <w:p>
      <w:pPr>
        <w:pStyle w:val="7"/>
        <w:numPr>
          <w:ilvl w:val="1"/>
          <w:numId w:val="1"/>
        </w:numPr>
        <w:tabs>
          <w:tab w:val="left" w:pos="880"/>
        </w:tabs>
        <w:spacing w:before="7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领小组组长、副组长及其职责</w:t>
      </w:r>
    </w:p>
    <w:p>
      <w:pPr>
        <w:pStyle w:val="7"/>
        <w:numPr>
          <w:ilvl w:val="0"/>
          <w:numId w:val="2"/>
        </w:numPr>
        <w:tabs>
          <w:tab w:val="left" w:pos="1241"/>
        </w:tabs>
        <w:spacing w:before="298" w:after="0" w:line="240" w:lineRule="auto"/>
        <w:ind w:left="1241" w:right="0" w:hanging="1121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）组长</w:t>
      </w:r>
    </w:p>
    <w:p>
      <w:pPr>
        <w:pStyle w:val="3"/>
        <w:spacing w:before="298" w:line="336" w:lineRule="auto"/>
        <w:ind w:right="67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组长由企业综合管理部总经理担任。 负责复工复产领导小组的指导性工作，对企业防疫及复工复产工作实施统一指挥。</w:t>
      </w:r>
    </w:p>
    <w:p>
      <w:pPr>
        <w:spacing w:after="0" w:line="336" w:lineRule="auto"/>
        <w:rPr>
          <w:rFonts w:hint="eastAsia" w:ascii="微软雅黑" w:hAnsi="微软雅黑" w:eastAsia="微软雅黑" w:cs="微软雅黑"/>
        </w:rPr>
        <w:sectPr>
          <w:footerReference r:id="rId3" w:type="default"/>
          <w:pgSz w:w="19120" w:h="27060"/>
          <w:pgMar w:top="2620" w:right="2540" w:bottom="1800" w:left="2760" w:header="0" w:footer="1615" w:gutter="0"/>
          <w:pgNumType w:start="1"/>
        </w:sectPr>
      </w:pPr>
    </w:p>
    <w:p>
      <w:pPr>
        <w:pStyle w:val="7"/>
        <w:numPr>
          <w:ilvl w:val="0"/>
          <w:numId w:val="2"/>
        </w:numPr>
        <w:tabs>
          <w:tab w:val="left" w:pos="1241"/>
        </w:tabs>
        <w:spacing w:before="0" w:after="0" w:line="686" w:lineRule="exact"/>
        <w:ind w:left="1241" w:right="0" w:hanging="1121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）副组长</w:t>
      </w:r>
    </w:p>
    <w:p>
      <w:pPr>
        <w:pStyle w:val="3"/>
        <w:spacing w:before="318" w:line="340" w:lineRule="auto"/>
        <w:ind w:right="37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pacing w:val="-7"/>
        </w:rPr>
        <w:t>副组长由企业综合管理部副总经理担任。 协助组长做好各项工作， 主</w:t>
      </w:r>
      <w:r>
        <w:rPr>
          <w:rFonts w:hint="eastAsia" w:ascii="微软雅黑" w:hAnsi="微软雅黑" w:eastAsia="微软雅黑" w:cs="微软雅黑"/>
          <w:spacing w:val="-9"/>
        </w:rPr>
        <w:t>要负责领导小组的统筹协调工作， 监督检查各项防疫措施的落实情况。</w:t>
      </w:r>
    </w:p>
    <w:p>
      <w:pPr>
        <w:pStyle w:val="7"/>
        <w:numPr>
          <w:ilvl w:val="1"/>
          <w:numId w:val="1"/>
        </w:numPr>
        <w:tabs>
          <w:tab w:val="left" w:pos="880"/>
        </w:tabs>
        <w:spacing w:before="45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办事机构及其职责</w:t>
      </w:r>
    </w:p>
    <w:p>
      <w:pPr>
        <w:pStyle w:val="3"/>
        <w:spacing w:before="278" w:line="336" w:lineRule="auto"/>
        <w:ind w:right="613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企业复产复工指导小组设在综合管理部。主要职责：</w:t>
      </w:r>
    </w:p>
    <w:p>
      <w:pPr>
        <w:pStyle w:val="7"/>
        <w:numPr>
          <w:ilvl w:val="0"/>
          <w:numId w:val="3"/>
        </w:numPr>
        <w:tabs>
          <w:tab w:val="left" w:pos="1241"/>
          <w:tab w:val="left" w:pos="2979"/>
          <w:tab w:val="left" w:pos="4559"/>
        </w:tabs>
        <w:spacing w:before="34" w:after="0" w:line="340" w:lineRule="auto"/>
        <w:ind w:left="120" w:right="65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）负责新</w:t>
      </w:r>
      <w:r>
        <w:rPr>
          <w:rFonts w:hint="eastAsia" w:ascii="微软雅黑" w:hAnsi="微软雅黑" w:eastAsia="微软雅黑" w:cs="微软雅黑"/>
          <w:spacing w:val="-300"/>
          <w:sz w:val="42"/>
        </w:rPr>
        <w:t xml:space="preserve"> </w:t>
      </w:r>
      <w:r>
        <w:rPr>
          <w:rFonts w:hint="eastAsia" w:ascii="微软雅黑" w:hAnsi="微软雅黑" w:eastAsia="微软雅黑" w:cs="微软雅黑"/>
          <w:sz w:val="42"/>
        </w:rPr>
        <w:t>.</w:t>
      </w:r>
      <w:r>
        <w:rPr>
          <w:rFonts w:hint="eastAsia" w:ascii="微软雅黑" w:hAnsi="微软雅黑" w:eastAsia="微软雅黑" w:cs="微软雅黑"/>
          <w:sz w:val="42"/>
        </w:rPr>
        <w:tab/>
      </w:r>
      <w:r>
        <w:rPr>
          <w:rFonts w:hint="eastAsia" w:ascii="微软雅黑" w:hAnsi="微软雅黑" w:eastAsia="微软雅黑" w:cs="微软雅黑"/>
          <w:sz w:val="42"/>
        </w:rPr>
        <w:t>型</w:t>
      </w:r>
      <w:r>
        <w:rPr>
          <w:rFonts w:hint="eastAsia" w:ascii="微软雅黑" w:hAnsi="微软雅黑" w:eastAsia="微软雅黑" w:cs="微软雅黑"/>
          <w:spacing w:val="-275"/>
          <w:sz w:val="42"/>
        </w:rPr>
        <w:t xml:space="preserve"> </w:t>
      </w:r>
      <w:r>
        <w:rPr>
          <w:rFonts w:hint="eastAsia" w:ascii="微软雅黑" w:hAnsi="微软雅黑" w:eastAsia="微软雅黑" w:cs="微软雅黑"/>
          <w:sz w:val="42"/>
        </w:rPr>
        <w:t xml:space="preserve">. </w:t>
      </w:r>
      <w:r>
        <w:rPr>
          <w:rFonts w:hint="eastAsia" w:ascii="微软雅黑" w:hAnsi="微软雅黑" w:eastAsia="微软雅黑" w:cs="微软雅黑"/>
          <w:spacing w:val="20"/>
          <w:sz w:val="42"/>
        </w:rPr>
        <w:t>肺</w:t>
      </w:r>
      <w:r>
        <w:rPr>
          <w:rFonts w:hint="eastAsia" w:ascii="微软雅黑" w:hAnsi="微软雅黑" w:eastAsia="微软雅黑" w:cs="微软雅黑"/>
          <w:sz w:val="42"/>
        </w:rPr>
        <w:t>.</w:t>
      </w:r>
      <w:r>
        <w:rPr>
          <w:rFonts w:hint="eastAsia" w:ascii="微软雅黑" w:hAnsi="微软雅黑" w:eastAsia="微软雅黑" w:cs="微软雅黑"/>
          <w:sz w:val="42"/>
        </w:rPr>
        <w:tab/>
      </w:r>
      <w:r>
        <w:rPr>
          <w:rFonts w:hint="eastAsia" w:ascii="微软雅黑" w:hAnsi="微软雅黑" w:eastAsia="微软雅黑" w:cs="微软雅黑"/>
          <w:sz w:val="42"/>
        </w:rPr>
        <w:t>炎防疫综合协调工作、</w:t>
      </w:r>
      <w:r>
        <w:rPr>
          <w:rFonts w:hint="eastAsia" w:ascii="微软雅黑" w:hAnsi="微软雅黑" w:eastAsia="微软雅黑" w:cs="微软雅黑"/>
          <w:spacing w:val="-220"/>
          <w:sz w:val="42"/>
        </w:rPr>
        <w:t xml:space="preserve"> </w:t>
      </w:r>
      <w:r>
        <w:rPr>
          <w:rFonts w:hint="eastAsia" w:ascii="微软雅黑" w:hAnsi="微软雅黑" w:eastAsia="微软雅黑" w:cs="微软雅黑"/>
          <w:sz w:val="42"/>
        </w:rPr>
        <w:t>防疫应急问题和突发</w:t>
      </w:r>
      <w:r>
        <w:rPr>
          <w:rFonts w:hint="eastAsia" w:ascii="微软雅黑" w:hAnsi="微软雅黑" w:eastAsia="微软雅黑" w:cs="微软雅黑"/>
          <w:spacing w:val="-18"/>
          <w:sz w:val="42"/>
        </w:rPr>
        <w:t>事</w:t>
      </w:r>
      <w:r>
        <w:rPr>
          <w:rFonts w:hint="eastAsia" w:ascii="微软雅黑" w:hAnsi="微软雅黑" w:eastAsia="微软雅黑" w:cs="微软雅黑"/>
          <w:sz w:val="42"/>
        </w:rPr>
        <w:t>件处理，组织制定、修订卫生防疫有关的各专项、部门应急预案；</w:t>
      </w:r>
    </w:p>
    <w:p>
      <w:pPr>
        <w:pStyle w:val="7"/>
        <w:numPr>
          <w:ilvl w:val="0"/>
          <w:numId w:val="3"/>
        </w:numPr>
        <w:tabs>
          <w:tab w:val="left" w:pos="1241"/>
        </w:tabs>
        <w:spacing w:before="26" w:after="0" w:line="340" w:lineRule="auto"/>
        <w:ind w:left="120" w:right="123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）负责企业防疫有关的各项宣传教育和培训工作；收集分析防</w:t>
      </w:r>
      <w:r>
        <w:rPr>
          <w:rFonts w:hint="eastAsia" w:ascii="微软雅黑" w:hAnsi="微软雅黑" w:eastAsia="微软雅黑" w:cs="微软雅黑"/>
          <w:spacing w:val="-5"/>
          <w:sz w:val="42"/>
        </w:rPr>
        <w:t>疫信息，及时上报重要信息，更新防护宣传手册；</w:t>
      </w:r>
    </w:p>
    <w:p>
      <w:pPr>
        <w:pStyle w:val="7"/>
        <w:numPr>
          <w:ilvl w:val="0"/>
          <w:numId w:val="3"/>
        </w:numPr>
        <w:tabs>
          <w:tab w:val="left" w:pos="1241"/>
        </w:tabs>
        <w:spacing w:before="0" w:after="0" w:line="688" w:lineRule="exact"/>
        <w:ind w:left="1241" w:right="0" w:hanging="1121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）</w:t>
      </w:r>
      <w:r>
        <w:rPr>
          <w:rFonts w:hint="eastAsia" w:ascii="微软雅黑" w:hAnsi="微软雅黑" w:eastAsia="微软雅黑" w:cs="微软雅黑"/>
          <w:spacing w:val="-12"/>
          <w:sz w:val="42"/>
        </w:rPr>
        <w:t>负责落实企业的值班制度， 做到值班人员在岗、值班电话畅通，</w:t>
      </w:r>
    </w:p>
    <w:p>
      <w:pPr>
        <w:pStyle w:val="3"/>
        <w:spacing w:before="318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如有异常情况及时处理上报 </w:t>
      </w:r>
      <w:r>
        <w:rPr>
          <w:rFonts w:hint="eastAsia" w:ascii="微软雅黑" w:hAnsi="微软雅黑" w:eastAsia="微软雅黑" w:cs="微软雅黑"/>
        </w:rPr>
        <w:t>;</w:t>
      </w:r>
    </w:p>
    <w:p>
      <w:pPr>
        <w:pStyle w:val="7"/>
        <w:numPr>
          <w:ilvl w:val="0"/>
          <w:numId w:val="3"/>
        </w:numPr>
        <w:tabs>
          <w:tab w:val="left" w:pos="1241"/>
        </w:tabs>
        <w:spacing w:before="297" w:after="0" w:line="348" w:lineRule="auto"/>
        <w:ind w:left="120" w:right="1079" w:firstLine="0"/>
        <w:jc w:val="both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）</w:t>
      </w:r>
      <w:r>
        <w:rPr>
          <w:rFonts w:hint="eastAsia" w:ascii="微软雅黑" w:hAnsi="微软雅黑" w:eastAsia="微软雅黑" w:cs="微软雅黑"/>
          <w:spacing w:val="-45"/>
          <w:sz w:val="42"/>
        </w:rPr>
        <w:t>做好 “一人一档 ”建档工作并及时上报各级政府，检查上班员</w:t>
      </w:r>
      <w:r>
        <w:rPr>
          <w:rFonts w:hint="eastAsia" w:ascii="微软雅黑" w:hAnsi="微软雅黑" w:eastAsia="微软雅黑" w:cs="微软雅黑"/>
          <w:spacing w:val="-5"/>
          <w:sz w:val="42"/>
        </w:rPr>
        <w:t xml:space="preserve">工口罩佩戴情况，上班前和下班后为上班员工测量体温，并做好登记。 </w:t>
      </w:r>
      <w:r>
        <w:rPr>
          <w:rFonts w:hint="eastAsia" w:ascii="微软雅黑" w:hAnsi="微软雅黑" w:eastAsia="微软雅黑" w:cs="微软雅黑"/>
          <w:spacing w:val="3"/>
          <w:sz w:val="42"/>
        </w:rPr>
        <w:t>3</w:t>
      </w:r>
      <w:r>
        <w:rPr>
          <w:rFonts w:hint="eastAsia" w:ascii="微软雅黑" w:hAnsi="微软雅黑" w:eastAsia="微软雅黑" w:cs="微软雅黑"/>
          <w:sz w:val="42"/>
        </w:rPr>
        <w:t>．复工前排查工作</w:t>
      </w:r>
    </w:p>
    <w:p>
      <w:pPr>
        <w:pStyle w:val="3"/>
        <w:spacing w:line="648" w:lineRule="exac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确保复工前排查到位，对全体员工的行程、接触史进行统计，做到早</w:t>
      </w:r>
    </w:p>
    <w:p>
      <w:pPr>
        <w:pStyle w:val="3"/>
        <w:spacing w:before="318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发现、早报告、早隔离、早治疗等环节紧密衔接。</w:t>
      </w:r>
    </w:p>
    <w:p>
      <w:pPr>
        <w:pStyle w:val="7"/>
        <w:numPr>
          <w:ilvl w:val="1"/>
          <w:numId w:val="4"/>
        </w:numPr>
        <w:tabs>
          <w:tab w:val="left" w:pos="880"/>
        </w:tabs>
        <w:spacing w:before="318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制定防控方案</w:t>
      </w:r>
    </w:p>
    <w:p>
      <w:pPr>
        <w:pStyle w:val="3"/>
        <w:spacing w:before="298" w:line="340" w:lineRule="auto"/>
        <w:ind w:right="47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pacing w:val="-23"/>
        </w:rPr>
        <w:t>确保防控有章可循， 明确防疫责任机制， 制定防疫和复工复产工作方案，方案至少应包括以下几个方面：本企业防疫防控的组织机构、职 责分工、防疫防控措施、 排查制度、后勤保障、日常管控、应急处置、</w:t>
      </w:r>
      <w:r>
        <w:rPr>
          <w:rFonts w:hint="eastAsia" w:ascii="微软雅黑" w:hAnsi="微软雅黑" w:eastAsia="微软雅黑" w:cs="微软雅黑"/>
        </w:rPr>
        <w:t>员工返岗安排等内容。制定卫生防疫应急预案和工作措施。</w:t>
      </w:r>
    </w:p>
    <w:p>
      <w:pPr>
        <w:spacing w:after="0" w:line="340" w:lineRule="auto"/>
        <w:rPr>
          <w:rFonts w:hint="eastAsia" w:ascii="微软雅黑" w:hAnsi="微软雅黑" w:eastAsia="微软雅黑" w:cs="微软雅黑"/>
        </w:rPr>
        <w:sectPr>
          <w:pgSz w:w="19120" w:h="27060"/>
          <w:pgMar w:top="2540" w:right="2540" w:bottom="1800" w:left="2760" w:header="0" w:footer="1615" w:gutter="0"/>
        </w:sectPr>
      </w:pPr>
    </w:p>
    <w:p>
      <w:pPr>
        <w:pStyle w:val="7"/>
        <w:numPr>
          <w:ilvl w:val="1"/>
          <w:numId w:val="4"/>
        </w:numPr>
        <w:tabs>
          <w:tab w:val="left" w:pos="880"/>
        </w:tabs>
        <w:spacing w:before="0" w:after="0" w:line="686" w:lineRule="exact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储备物资、消毒到位</w:t>
      </w:r>
    </w:p>
    <w:p>
      <w:pPr>
        <w:pStyle w:val="7"/>
        <w:numPr>
          <w:ilvl w:val="2"/>
          <w:numId w:val="4"/>
        </w:numPr>
        <w:tabs>
          <w:tab w:val="left" w:pos="1240"/>
        </w:tabs>
        <w:spacing w:before="318" w:after="0" w:line="340" w:lineRule="auto"/>
        <w:ind w:left="120" w:right="49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pacing w:val="-16"/>
          <w:sz w:val="42"/>
        </w:rPr>
        <w:t xml:space="preserve">根据员工数量和防控要求， 准备足够的防控物资 </w:t>
      </w:r>
      <w:r>
        <w:rPr>
          <w:rFonts w:hint="eastAsia" w:ascii="微软雅黑" w:hAnsi="微软雅黑" w:eastAsia="微软雅黑" w:cs="微软雅黑"/>
          <w:spacing w:val="20"/>
          <w:sz w:val="42"/>
        </w:rPr>
        <w:t>(</w:t>
      </w:r>
      <w:r>
        <w:rPr>
          <w:rFonts w:hint="eastAsia" w:ascii="微软雅黑" w:hAnsi="微软雅黑" w:eastAsia="微软雅黑" w:cs="微软雅黑"/>
          <w:spacing w:val="-3"/>
          <w:sz w:val="42"/>
        </w:rPr>
        <w:t>包括不少于两</w:t>
      </w:r>
      <w:r>
        <w:rPr>
          <w:rFonts w:hint="eastAsia" w:ascii="微软雅黑" w:hAnsi="微软雅黑" w:eastAsia="微软雅黑" w:cs="微软雅黑"/>
          <w:spacing w:val="2"/>
          <w:sz w:val="42"/>
        </w:rPr>
        <w:t xml:space="preserve">周的口罩、洗手液、消毒液等 </w:t>
      </w:r>
      <w:r>
        <w:rPr>
          <w:rFonts w:hint="eastAsia" w:ascii="微软雅黑" w:hAnsi="微软雅黑" w:eastAsia="微软雅黑" w:cs="微软雅黑"/>
          <w:spacing w:val="10"/>
          <w:sz w:val="42"/>
        </w:rPr>
        <w:t>)</w:t>
      </w:r>
      <w:r>
        <w:rPr>
          <w:rFonts w:hint="eastAsia" w:ascii="微软雅黑" w:hAnsi="微软雅黑" w:eastAsia="微软雅黑" w:cs="微软雅黑"/>
          <w:sz w:val="42"/>
        </w:rPr>
        <w:t>，配备快速红外体温探测仪，并建立库存和使用台账，发生变化时及时登记在册。</w:t>
      </w:r>
    </w:p>
    <w:p>
      <w:pPr>
        <w:pStyle w:val="7"/>
        <w:numPr>
          <w:ilvl w:val="2"/>
          <w:numId w:val="4"/>
        </w:numPr>
        <w:tabs>
          <w:tab w:val="left" w:pos="1240"/>
        </w:tabs>
        <w:spacing w:before="28" w:after="0" w:line="340" w:lineRule="auto"/>
        <w:ind w:left="120" w:right="41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定时消毒重点区域（办公室、电梯、食堂、卫生间）</w:t>
      </w:r>
      <w:r>
        <w:rPr>
          <w:rFonts w:hint="eastAsia" w:ascii="微软雅黑" w:hAnsi="微软雅黑" w:eastAsia="微软雅黑" w:cs="微软雅黑"/>
          <w:spacing w:val="-10"/>
          <w:sz w:val="42"/>
        </w:rPr>
        <w:t xml:space="preserve"> ；食堂注意食物安全，推行分餐制，避免聚集就餐，加强对餐具的消毒及管理； </w:t>
      </w:r>
      <w:r>
        <w:rPr>
          <w:rFonts w:hint="eastAsia" w:ascii="微软雅黑" w:hAnsi="微软雅黑" w:eastAsia="微软雅黑" w:cs="微软雅黑"/>
          <w:spacing w:val="-16"/>
          <w:sz w:val="42"/>
        </w:rPr>
        <w:t>办公场所公共区域如走廊、 地面、电梯和休息区的桌椅等做好清洁消</w:t>
      </w:r>
      <w:r>
        <w:rPr>
          <w:rFonts w:hint="eastAsia" w:ascii="微软雅黑" w:hAnsi="微软雅黑" w:eastAsia="微软雅黑" w:cs="微软雅黑"/>
          <w:spacing w:val="-21"/>
          <w:sz w:val="42"/>
        </w:rPr>
        <w:t xml:space="preserve">毒；在电梯内部、卫生间等张贴 </w:t>
      </w:r>
      <w:r>
        <w:rPr>
          <w:rFonts w:hint="eastAsia" w:ascii="微软雅黑" w:hAnsi="微软雅黑" w:eastAsia="微软雅黑" w:cs="微软雅黑"/>
          <w:spacing w:val="-120"/>
          <w:sz w:val="42"/>
        </w:rPr>
        <w:t>“勤洗手 ”、“戴口罩 ”、“测体温 ”等宣传</w:t>
      </w:r>
      <w:r>
        <w:rPr>
          <w:rFonts w:hint="eastAsia" w:ascii="微软雅黑" w:hAnsi="微软雅黑" w:eastAsia="微软雅黑" w:cs="微软雅黑"/>
          <w:spacing w:val="-13"/>
          <w:sz w:val="42"/>
        </w:rPr>
        <w:t>画；加强卫生间清洁消毒， 张贴洗手步骤示意图，洗手池旁增加酒精消毒剂或免洗手消毒凝胶，并提示员工及客户洗手后进行消毒。</w:t>
      </w:r>
    </w:p>
    <w:p>
      <w:pPr>
        <w:pStyle w:val="7"/>
        <w:numPr>
          <w:ilvl w:val="1"/>
          <w:numId w:val="4"/>
        </w:numPr>
        <w:tabs>
          <w:tab w:val="left" w:pos="880"/>
        </w:tabs>
        <w:spacing w:before="18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返岗人员登记</w:t>
      </w:r>
    </w:p>
    <w:p>
      <w:pPr>
        <w:pStyle w:val="3"/>
        <w:tabs>
          <w:tab w:val="left" w:pos="4739"/>
          <w:tab w:val="left" w:pos="9579"/>
          <w:tab w:val="left" w:pos="12599"/>
        </w:tabs>
        <w:spacing w:before="297" w:line="343" w:lineRule="auto"/>
        <w:ind w:right="37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详细记录员工身体状况、假期外出情况、有无密切接触史等信息；对 每名员工近</w:t>
      </w:r>
      <w:r>
        <w:rPr>
          <w:rFonts w:hint="eastAsia" w:ascii="微软雅黑" w:hAnsi="微软雅黑" w:eastAsia="微软雅黑" w:cs="微软雅黑"/>
          <w:spacing w:val="-50"/>
        </w:rPr>
        <w:t xml:space="preserve"> </w:t>
      </w:r>
      <w:r>
        <w:rPr>
          <w:rFonts w:hint="eastAsia" w:ascii="微软雅黑" w:hAnsi="微软雅黑" w:eastAsia="微软雅黑" w:cs="微软雅黑"/>
        </w:rPr>
        <w:t xml:space="preserve">14 </w:t>
      </w:r>
      <w:r>
        <w:rPr>
          <w:rFonts w:hint="eastAsia" w:ascii="微软雅黑" w:hAnsi="微软雅黑" w:eastAsia="微软雅黑" w:cs="微软雅黑"/>
          <w:spacing w:val="70"/>
        </w:rPr>
        <w:t xml:space="preserve"> </w:t>
      </w:r>
      <w:r>
        <w:rPr>
          <w:rFonts w:hint="eastAsia" w:ascii="微软雅黑" w:hAnsi="微软雅黑" w:eastAsia="微软雅黑" w:cs="微软雅黑"/>
        </w:rPr>
        <w:t>天的去向进行排查；对有过密切接触史的员工建立重点监控类清单，规劝其留在当地暂不复工，鼓励员工延迟上班；对有 密切接触史的员工要排查其返回时间，</w:t>
      </w:r>
      <w:r>
        <w:rPr>
          <w:rFonts w:hint="eastAsia" w:ascii="微软雅黑" w:hAnsi="微软雅黑" w:eastAsia="微软雅黑" w:cs="微软雅黑"/>
          <w:spacing w:val="20"/>
        </w:rPr>
        <w:t xml:space="preserve"> </w:t>
      </w:r>
      <w:r>
        <w:rPr>
          <w:rFonts w:hint="eastAsia" w:ascii="微软雅黑" w:hAnsi="微软雅黑" w:eastAsia="微软雅黑" w:cs="微软雅黑"/>
        </w:rPr>
        <w:t>按规定落实医学观察、</w:t>
      </w:r>
      <w:r>
        <w:rPr>
          <w:rFonts w:hint="eastAsia" w:ascii="微软雅黑" w:hAnsi="微软雅黑" w:eastAsia="微软雅黑" w:cs="微软雅黑"/>
          <w:spacing w:val="-200"/>
        </w:rPr>
        <w:t xml:space="preserve"> </w:t>
      </w:r>
      <w:r>
        <w:rPr>
          <w:rFonts w:hint="eastAsia" w:ascii="微软雅黑" w:hAnsi="微软雅黑" w:eastAsia="微软雅黑" w:cs="微软雅黑"/>
        </w:rPr>
        <w:t>隔离等措施，确保其隔离观察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 xml:space="preserve">14 </w:t>
      </w:r>
      <w:r>
        <w:rPr>
          <w:rFonts w:hint="eastAsia" w:ascii="微软雅黑" w:hAnsi="微软雅黑" w:eastAsia="微软雅黑" w:cs="微软雅黑"/>
          <w:spacing w:val="21"/>
        </w:rPr>
        <w:t xml:space="preserve"> </w:t>
      </w:r>
      <w:r>
        <w:rPr>
          <w:rFonts w:hint="eastAsia" w:ascii="微软雅黑" w:hAnsi="微软雅黑" w:eastAsia="微软雅黑" w:cs="微软雅黑"/>
        </w:rPr>
        <w:t>天并经体温检测正常、无不适症状后方可上岗</w:t>
      </w:r>
      <w:r>
        <w:rPr>
          <w:rFonts w:hint="eastAsia" w:ascii="微软雅黑" w:hAnsi="微软雅黑" w:eastAsia="微软雅黑" w:cs="微软雅黑"/>
          <w:spacing w:val="20"/>
        </w:rPr>
        <w:t>；</w:t>
      </w:r>
      <w:r>
        <w:rPr>
          <w:rFonts w:hint="eastAsia" w:ascii="微软雅黑" w:hAnsi="微软雅黑" w:eastAsia="微软雅黑" w:cs="微软雅黑"/>
        </w:rPr>
        <w:t>每天早晨对全体员工进行体温监测，</w:t>
      </w:r>
      <w:r>
        <w:rPr>
          <w:rFonts w:hint="eastAsia" w:ascii="微软雅黑" w:hAnsi="微软雅黑" w:eastAsia="微软雅黑" w:cs="微软雅黑"/>
          <w:spacing w:val="-40"/>
        </w:rPr>
        <w:t xml:space="preserve"> </w:t>
      </w:r>
      <w:r>
        <w:rPr>
          <w:rFonts w:hint="eastAsia" w:ascii="微软雅黑" w:hAnsi="微软雅黑" w:eastAsia="微软雅黑" w:cs="微软雅黑"/>
        </w:rPr>
        <w:t>对于来自新</w:t>
      </w:r>
      <w:r>
        <w:rPr>
          <w:rFonts w:hint="eastAsia" w:ascii="微软雅黑" w:hAnsi="微软雅黑" w:eastAsia="微软雅黑" w:cs="微软雅黑"/>
          <w:spacing w:val="-144"/>
        </w:rPr>
        <w:t xml:space="preserve"> </w:t>
      </w:r>
      <w:r>
        <w:rPr>
          <w:rFonts w:hint="eastAsia" w:ascii="微软雅黑" w:hAnsi="微软雅黑" w:eastAsia="微软雅黑" w:cs="微软雅黑"/>
        </w:rPr>
        <w:t>.</w:t>
      </w:r>
      <w:r>
        <w:rPr>
          <w:rFonts w:hint="eastAsia" w:ascii="微软雅黑" w:hAnsi="微软雅黑" w:eastAsia="微软雅黑" w:cs="微软雅黑"/>
          <w:spacing w:val="9"/>
        </w:rPr>
        <w:t xml:space="preserve"> </w:t>
      </w:r>
      <w:r>
        <w:rPr>
          <w:rFonts w:hint="eastAsia" w:ascii="微软雅黑" w:hAnsi="微软雅黑" w:eastAsia="微软雅黑" w:cs="微软雅黑"/>
        </w:rPr>
        <w:t>冠</w:t>
      </w:r>
      <w:r>
        <w:rPr>
          <w:rFonts w:hint="eastAsia" w:ascii="微软雅黑" w:hAnsi="微软雅黑" w:eastAsia="微软雅黑" w:cs="微软雅黑"/>
          <w:spacing w:val="-180"/>
        </w:rPr>
        <w:t xml:space="preserve"> </w:t>
      </w:r>
      <w:r>
        <w:rPr>
          <w:rFonts w:hint="eastAsia" w:ascii="微软雅黑" w:hAnsi="微软雅黑" w:eastAsia="微软雅黑" w:cs="微软雅黑"/>
          <w:spacing w:val="20"/>
        </w:rPr>
        <w:t>肺</w:t>
      </w:r>
      <w:r>
        <w:rPr>
          <w:rFonts w:hint="eastAsia" w:ascii="微软雅黑" w:hAnsi="微软雅黑" w:eastAsia="微软雅黑" w:cs="微软雅黑"/>
        </w:rPr>
        <w:t>.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炎</w:t>
      </w:r>
      <w:r>
        <w:rPr>
          <w:rFonts w:hint="eastAsia" w:ascii="微软雅黑" w:hAnsi="微软雅黑" w:eastAsia="微软雅黑" w:cs="微软雅黑"/>
          <w:spacing w:val="-18"/>
        </w:rPr>
        <w:t>高</w:t>
      </w:r>
      <w:r>
        <w:rPr>
          <w:rFonts w:hint="eastAsia" w:ascii="微软雅黑" w:hAnsi="微软雅黑" w:eastAsia="微软雅黑" w:cs="微软雅黑"/>
        </w:rPr>
        <w:t>发省份的员工进行重点监测，发现异常及时上报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.</w:t>
      </w:r>
    </w:p>
    <w:p>
      <w:pPr>
        <w:pStyle w:val="7"/>
        <w:numPr>
          <w:ilvl w:val="0"/>
          <w:numId w:val="5"/>
        </w:numPr>
        <w:tabs>
          <w:tab w:val="left" w:pos="781"/>
        </w:tabs>
        <w:spacing w:before="31" w:after="0" w:line="240" w:lineRule="auto"/>
        <w:ind w:left="781" w:right="0" w:hanging="661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复工期间跟踪管理</w:t>
      </w:r>
    </w:p>
    <w:p>
      <w:pPr>
        <w:pStyle w:val="7"/>
        <w:numPr>
          <w:ilvl w:val="1"/>
          <w:numId w:val="5"/>
        </w:numPr>
        <w:tabs>
          <w:tab w:val="left" w:pos="880"/>
        </w:tabs>
        <w:spacing w:before="298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封闭管理</w:t>
      </w:r>
    </w:p>
    <w:p>
      <w:pPr>
        <w:pStyle w:val="3"/>
        <w:spacing w:before="278" w:line="340" w:lineRule="auto"/>
        <w:ind w:right="67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严禁无关人员进入本企业办公场所； 每日对全体上班人员进行入企前体温检测，按规定上报复工人员情况、重点监控类人员情况、员工健</w:t>
      </w:r>
    </w:p>
    <w:p>
      <w:pPr>
        <w:spacing w:after="0" w:line="340" w:lineRule="auto"/>
        <w:rPr>
          <w:rFonts w:hint="eastAsia" w:ascii="微软雅黑" w:hAnsi="微软雅黑" w:eastAsia="微软雅黑" w:cs="微软雅黑"/>
        </w:rPr>
        <w:sectPr>
          <w:pgSz w:w="19120" w:h="27060"/>
          <w:pgMar w:top="2560" w:right="2540" w:bottom="1800" w:left="2760" w:header="0" w:footer="1615" w:gutter="0"/>
        </w:sectPr>
      </w:pPr>
    </w:p>
    <w:p>
      <w:pPr>
        <w:pStyle w:val="3"/>
        <w:spacing w:line="666" w:lineRule="exac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康状况； 建立和落实复工上岗前个人防护知识培训制度。 加强健康教</w:t>
      </w:r>
    </w:p>
    <w:p>
      <w:pPr>
        <w:pStyle w:val="3"/>
        <w:spacing w:before="318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pacing w:val="-27"/>
        </w:rPr>
        <w:t>育，多种方式普及防疫知识， 做到早发现、 早报告、早隔离、早治疗。</w:t>
      </w:r>
    </w:p>
    <w:p>
      <w:pPr>
        <w:pStyle w:val="7"/>
        <w:numPr>
          <w:ilvl w:val="1"/>
          <w:numId w:val="5"/>
        </w:numPr>
        <w:tabs>
          <w:tab w:val="left" w:pos="880"/>
        </w:tabs>
        <w:spacing w:before="317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物资分配到位</w:t>
      </w:r>
    </w:p>
    <w:p>
      <w:pPr>
        <w:pStyle w:val="3"/>
        <w:spacing w:before="298" w:line="338" w:lineRule="auto"/>
        <w:ind w:right="539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pacing w:val="-17"/>
        </w:rPr>
        <w:t>确保每位员工的生命健康， 向全体员工发放防疫物资， 规定每位员工</w:t>
      </w:r>
      <w:r>
        <w:rPr>
          <w:rFonts w:hint="eastAsia" w:ascii="微软雅黑" w:hAnsi="微软雅黑" w:eastAsia="微软雅黑" w:cs="微软雅黑"/>
          <w:spacing w:val="-19"/>
        </w:rPr>
        <w:t>上班需全程佩戴口罩， 统一采购并做好分配登记工作， 及时补充相应</w:t>
      </w:r>
      <w:r>
        <w:rPr>
          <w:rFonts w:hint="eastAsia" w:ascii="微软雅黑" w:hAnsi="微软雅黑" w:eastAsia="微软雅黑" w:cs="微软雅黑"/>
        </w:rPr>
        <w:t>物资，确保有足够的防控物品，保证企业经营生产和员工健康防护。</w:t>
      </w:r>
    </w:p>
    <w:p>
      <w:pPr>
        <w:pStyle w:val="7"/>
        <w:numPr>
          <w:ilvl w:val="1"/>
          <w:numId w:val="5"/>
        </w:numPr>
        <w:tabs>
          <w:tab w:val="left" w:pos="880"/>
        </w:tabs>
        <w:spacing w:before="50" w:after="0" w:line="240" w:lineRule="auto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防护措施全面</w:t>
      </w:r>
    </w:p>
    <w:p>
      <w:pPr>
        <w:pStyle w:val="3"/>
        <w:spacing w:before="278" w:line="348" w:lineRule="auto"/>
        <w:ind w:right="109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将工作场所分为公共区域、室内工作场所和室外工作场所三个部分， 确保不漏掉任何一个环节，做到防护无死角。</w:t>
      </w:r>
    </w:p>
    <w:p>
      <w:pPr>
        <w:pStyle w:val="7"/>
        <w:numPr>
          <w:ilvl w:val="2"/>
          <w:numId w:val="5"/>
        </w:numPr>
        <w:tabs>
          <w:tab w:val="left" w:pos="1240"/>
        </w:tabs>
        <w:spacing w:before="3" w:after="0" w:line="328" w:lineRule="auto"/>
        <w:ind w:left="120" w:right="123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pacing w:val="-1"/>
          <w:sz w:val="42"/>
        </w:rPr>
        <w:t>减少在人群密集或通风不良的公共区域逗留时间，如前台、走</w:t>
      </w:r>
      <w:r>
        <w:rPr>
          <w:rFonts w:hint="eastAsia" w:ascii="微软雅黑" w:hAnsi="微软雅黑" w:eastAsia="微软雅黑" w:cs="微软雅黑"/>
          <w:sz w:val="42"/>
        </w:rPr>
        <w:t>廊、洗手间、茶水间等，逗留期间要正确佩戴口罩。</w:t>
      </w:r>
    </w:p>
    <w:p>
      <w:pPr>
        <w:pStyle w:val="7"/>
        <w:numPr>
          <w:ilvl w:val="2"/>
          <w:numId w:val="5"/>
        </w:numPr>
        <w:tabs>
          <w:tab w:val="left" w:pos="1240"/>
        </w:tabs>
        <w:spacing w:before="76" w:after="0" w:line="336" w:lineRule="auto"/>
        <w:ind w:left="120" w:right="123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pacing w:val="-1"/>
          <w:sz w:val="42"/>
        </w:rPr>
        <w:t>少触摸公共区域物品，接触电梯按钮、扶梯、门把手等部位时</w:t>
      </w:r>
      <w:r>
        <w:rPr>
          <w:rFonts w:hint="eastAsia" w:ascii="微软雅黑" w:hAnsi="微软雅黑" w:eastAsia="微软雅黑" w:cs="微软雅黑"/>
          <w:sz w:val="42"/>
        </w:rPr>
        <w:t>用纸巾遮避，用完后立即扔入废弃纸巾专用垃圾桶内。</w:t>
      </w:r>
    </w:p>
    <w:p>
      <w:pPr>
        <w:pStyle w:val="7"/>
        <w:numPr>
          <w:ilvl w:val="2"/>
          <w:numId w:val="5"/>
        </w:numPr>
        <w:tabs>
          <w:tab w:val="left" w:pos="1240"/>
        </w:tabs>
        <w:spacing w:before="54" w:after="0" w:line="336" w:lineRule="auto"/>
        <w:ind w:left="120" w:right="1099" w:firstLine="0"/>
        <w:jc w:val="both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电梯在保证安全运行的同时，增加消毒的频次，在电梯间张贴</w:t>
      </w:r>
      <w:r>
        <w:rPr>
          <w:rFonts w:hint="eastAsia" w:ascii="微软雅黑" w:hAnsi="微软雅黑" w:eastAsia="微软雅黑" w:cs="微软雅黑"/>
          <w:spacing w:val="-1"/>
          <w:sz w:val="42"/>
        </w:rPr>
        <w:t xml:space="preserve">提示语，提醒乘坐电梯时戴口罩并避免交谈。限制乘坐电梯的人数， </w:t>
      </w:r>
      <w:r>
        <w:rPr>
          <w:rFonts w:hint="eastAsia" w:ascii="微软雅黑" w:hAnsi="微软雅黑" w:eastAsia="微软雅黑" w:cs="微软雅黑"/>
          <w:sz w:val="42"/>
        </w:rPr>
        <w:t>减少接触传染。严格控制客梯和货梯混用。</w:t>
      </w:r>
    </w:p>
    <w:p>
      <w:pPr>
        <w:pStyle w:val="7"/>
        <w:numPr>
          <w:ilvl w:val="2"/>
          <w:numId w:val="5"/>
        </w:numPr>
        <w:tabs>
          <w:tab w:val="left" w:pos="1240"/>
        </w:tabs>
        <w:spacing w:before="51" w:after="0" w:line="336" w:lineRule="auto"/>
        <w:ind w:left="120" w:right="123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pacing w:val="-1"/>
          <w:sz w:val="42"/>
        </w:rPr>
        <w:t>员工上班期间必须时刻佩戴口罩，与他人保持安全距离，坚持</w:t>
      </w:r>
      <w:r>
        <w:rPr>
          <w:rFonts w:hint="eastAsia" w:ascii="微软雅黑" w:hAnsi="微软雅黑" w:eastAsia="微软雅黑" w:cs="微软雅黑"/>
          <w:sz w:val="42"/>
        </w:rPr>
        <w:t>在工作前、操作后、进食前、如厕后按照六步法严格洗手。</w:t>
      </w:r>
    </w:p>
    <w:p>
      <w:pPr>
        <w:pStyle w:val="7"/>
        <w:numPr>
          <w:ilvl w:val="2"/>
          <w:numId w:val="5"/>
        </w:numPr>
        <w:tabs>
          <w:tab w:val="left" w:pos="1240"/>
        </w:tabs>
        <w:spacing w:before="54" w:after="0" w:line="336" w:lineRule="auto"/>
        <w:ind w:left="120" w:right="91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摘口罩前后做好手部卫生防护措施，废弃口罩放入指定垃圾桶</w:t>
      </w:r>
      <w:r>
        <w:rPr>
          <w:rFonts w:hint="eastAsia" w:ascii="微软雅黑" w:hAnsi="微软雅黑" w:eastAsia="微软雅黑" w:cs="微软雅黑"/>
          <w:spacing w:val="-36"/>
          <w:sz w:val="42"/>
        </w:rPr>
        <w:t xml:space="preserve">内，每天 </w:t>
      </w:r>
      <w:r>
        <w:rPr>
          <w:rFonts w:hint="eastAsia" w:ascii="微软雅黑" w:hAnsi="微软雅黑" w:eastAsia="微软雅黑" w:cs="微软雅黑"/>
          <w:sz w:val="42"/>
        </w:rPr>
        <w:t>2</w:t>
      </w:r>
      <w:r>
        <w:rPr>
          <w:rFonts w:hint="eastAsia" w:ascii="微软雅黑" w:hAnsi="微软雅黑" w:eastAsia="微软雅黑" w:cs="微软雅黑"/>
          <w:spacing w:val="9"/>
          <w:sz w:val="42"/>
        </w:rPr>
        <w:t xml:space="preserve"> </w:t>
      </w:r>
      <w:r>
        <w:rPr>
          <w:rFonts w:hint="eastAsia" w:ascii="微软雅黑" w:hAnsi="微软雅黑" w:eastAsia="微软雅黑" w:cs="微软雅黑"/>
          <w:spacing w:val="-1"/>
          <w:sz w:val="42"/>
        </w:rPr>
        <w:t>次使用含氯消毒剂对其进行消毒处理，使用带盖垃圾桶。</w:t>
      </w:r>
    </w:p>
    <w:p>
      <w:pPr>
        <w:pStyle w:val="7"/>
        <w:numPr>
          <w:ilvl w:val="2"/>
          <w:numId w:val="5"/>
        </w:numPr>
        <w:tabs>
          <w:tab w:val="left" w:pos="1240"/>
        </w:tabs>
        <w:spacing w:before="34" w:after="0" w:line="336" w:lineRule="auto"/>
        <w:ind w:left="120" w:right="109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对各个出入口、办公室、电梯、食堂、卫生间、休息区进行清</w:t>
      </w:r>
      <w:r>
        <w:rPr>
          <w:rFonts w:hint="eastAsia" w:ascii="微软雅黑" w:hAnsi="微软雅黑" w:eastAsia="微软雅黑" w:cs="微软雅黑"/>
          <w:spacing w:val="-1"/>
          <w:sz w:val="42"/>
        </w:rPr>
        <w:t>洁消毒，根据实际情况，进行人员、物品的流向设计，尽量保证人员</w:t>
      </w:r>
    </w:p>
    <w:p>
      <w:pPr>
        <w:spacing w:after="0" w:line="336" w:lineRule="auto"/>
        <w:jc w:val="left"/>
        <w:rPr>
          <w:rFonts w:hint="eastAsia" w:ascii="微软雅黑" w:hAnsi="微软雅黑" w:eastAsia="微软雅黑" w:cs="微软雅黑"/>
          <w:sz w:val="42"/>
        </w:rPr>
        <w:sectPr>
          <w:pgSz w:w="19120" w:h="27060"/>
          <w:pgMar w:top="2560" w:right="2540" w:bottom="1800" w:left="2760" w:header="0" w:footer="1615" w:gutter="0"/>
        </w:sectPr>
      </w:pPr>
    </w:p>
    <w:p>
      <w:pPr>
        <w:pStyle w:val="3"/>
        <w:spacing w:line="666" w:lineRule="exac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和物品相互隔离，楼内垃圾等污染物品与干净物品无交叉。</w:t>
      </w:r>
    </w:p>
    <w:p>
      <w:pPr>
        <w:pStyle w:val="7"/>
        <w:numPr>
          <w:ilvl w:val="2"/>
          <w:numId w:val="5"/>
        </w:numPr>
        <w:tabs>
          <w:tab w:val="left" w:pos="1240"/>
        </w:tabs>
        <w:spacing w:before="338" w:after="0" w:line="340" w:lineRule="auto"/>
        <w:ind w:left="120" w:right="1099" w:firstLine="0"/>
        <w:jc w:val="both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暂停集体早会、培训、开会等集聚性活动，督促员工日常佩戴</w:t>
      </w:r>
      <w:r>
        <w:rPr>
          <w:rFonts w:hint="eastAsia" w:ascii="微软雅黑" w:hAnsi="微软雅黑" w:eastAsia="微软雅黑" w:cs="微软雅黑"/>
          <w:spacing w:val="-1"/>
          <w:sz w:val="42"/>
        </w:rPr>
        <w:t>口罩。防疫防控期间，提倡视频和电话会议，减少不必要外出，原则</w:t>
      </w:r>
      <w:r>
        <w:rPr>
          <w:rFonts w:hint="eastAsia" w:ascii="微软雅黑" w:hAnsi="微软雅黑" w:eastAsia="微软雅黑" w:cs="微软雅黑"/>
          <w:sz w:val="42"/>
        </w:rPr>
        <w:t>上谢绝外部供应商、客户来访。</w:t>
      </w:r>
    </w:p>
    <w:p>
      <w:pPr>
        <w:pStyle w:val="7"/>
        <w:numPr>
          <w:ilvl w:val="2"/>
          <w:numId w:val="5"/>
        </w:numPr>
        <w:tabs>
          <w:tab w:val="left" w:pos="1240"/>
        </w:tabs>
        <w:spacing w:before="28" w:after="0" w:line="240" w:lineRule="auto"/>
        <w:ind w:left="1240" w:right="0" w:hanging="112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pacing w:val="9"/>
          <w:sz w:val="42"/>
        </w:rPr>
        <w:t xml:space="preserve">办公场所每日至少开窗自然通风 </w:t>
      </w:r>
      <w:r>
        <w:rPr>
          <w:rFonts w:hint="eastAsia" w:ascii="微软雅黑" w:hAnsi="微软雅黑" w:eastAsia="微软雅黑" w:cs="微软雅黑"/>
          <w:sz w:val="42"/>
        </w:rPr>
        <w:t>4</w:t>
      </w:r>
      <w:r>
        <w:rPr>
          <w:rFonts w:hint="eastAsia" w:ascii="微软雅黑" w:hAnsi="微软雅黑" w:eastAsia="微软雅黑" w:cs="微软雅黑"/>
          <w:spacing w:val="-11"/>
          <w:sz w:val="42"/>
        </w:rPr>
        <w:t xml:space="preserve"> </w:t>
      </w:r>
      <w:r>
        <w:rPr>
          <w:rFonts w:hint="eastAsia" w:ascii="微软雅黑" w:hAnsi="微软雅黑" w:eastAsia="微软雅黑" w:cs="微软雅黑"/>
          <w:spacing w:val="-32"/>
          <w:sz w:val="42"/>
        </w:rPr>
        <w:t xml:space="preserve">次，每次 </w:t>
      </w:r>
      <w:r>
        <w:rPr>
          <w:rFonts w:hint="eastAsia" w:ascii="微软雅黑" w:hAnsi="微软雅黑" w:eastAsia="微软雅黑" w:cs="微软雅黑"/>
          <w:sz w:val="42"/>
        </w:rPr>
        <w:t>30</w:t>
      </w:r>
      <w:r>
        <w:rPr>
          <w:rFonts w:hint="eastAsia" w:ascii="微软雅黑" w:hAnsi="微软雅黑" w:eastAsia="微软雅黑" w:cs="微软雅黑"/>
          <w:spacing w:val="16"/>
          <w:sz w:val="42"/>
        </w:rPr>
        <w:t xml:space="preserve"> </w:t>
      </w:r>
      <w:r>
        <w:rPr>
          <w:rFonts w:hint="eastAsia" w:ascii="微软雅黑" w:hAnsi="微软雅黑" w:eastAsia="微软雅黑" w:cs="微软雅黑"/>
          <w:sz w:val="42"/>
        </w:rPr>
        <w:t>分钟以上。</w:t>
      </w:r>
    </w:p>
    <w:p>
      <w:pPr>
        <w:pStyle w:val="7"/>
        <w:numPr>
          <w:ilvl w:val="2"/>
          <w:numId w:val="5"/>
        </w:numPr>
        <w:tabs>
          <w:tab w:val="left" w:pos="1240"/>
        </w:tabs>
        <w:spacing w:before="278" w:after="0" w:line="340" w:lineRule="auto"/>
        <w:ind w:left="120" w:right="123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pacing w:val="-1"/>
          <w:sz w:val="42"/>
        </w:rPr>
        <w:t>要求所有员工上下班途中正确佩戴口罩，尽量不乘坐公共交通</w:t>
      </w:r>
      <w:r>
        <w:rPr>
          <w:rFonts w:hint="eastAsia" w:ascii="微软雅黑" w:hAnsi="微软雅黑" w:eastAsia="微软雅黑" w:cs="微软雅黑"/>
          <w:sz w:val="42"/>
        </w:rPr>
        <w:t>工具，建议步行、骑行或乘坐私家车、班车上下班。</w:t>
      </w:r>
    </w:p>
    <w:p>
      <w:pPr>
        <w:pStyle w:val="7"/>
        <w:numPr>
          <w:ilvl w:val="2"/>
          <w:numId w:val="5"/>
        </w:numPr>
        <w:tabs>
          <w:tab w:val="left" w:pos="1499"/>
          <w:tab w:val="left" w:pos="1500"/>
        </w:tabs>
        <w:spacing w:before="26" w:after="0" w:line="345" w:lineRule="auto"/>
        <w:ind w:left="120" w:right="49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pacing w:val="-19"/>
          <w:sz w:val="42"/>
        </w:rPr>
        <w:t>如必须乘坐公共交通工具时， 务必全程佩戴口罩， 途中尽量避</w:t>
      </w:r>
      <w:r>
        <w:rPr>
          <w:rFonts w:hint="eastAsia" w:ascii="微软雅黑" w:hAnsi="微软雅黑" w:eastAsia="微软雅黑" w:cs="微软雅黑"/>
          <w:sz w:val="42"/>
        </w:rPr>
        <w:t xml:space="preserve">免用手触摸车上物品，抵达公司后立即洗手消毒，方可开始办公。 </w:t>
      </w:r>
      <w:r>
        <w:rPr>
          <w:rFonts w:hint="eastAsia" w:ascii="微软雅黑" w:hAnsi="微软雅黑" w:eastAsia="微软雅黑" w:cs="微软雅黑"/>
          <w:spacing w:val="3"/>
          <w:sz w:val="42"/>
        </w:rPr>
        <w:t>5</w:t>
      </w:r>
      <w:r>
        <w:rPr>
          <w:rFonts w:hint="eastAsia" w:ascii="微软雅黑" w:hAnsi="微软雅黑" w:eastAsia="微软雅黑" w:cs="微软雅黑"/>
          <w:sz w:val="42"/>
        </w:rPr>
        <w:t>．应急处理措施</w:t>
      </w:r>
    </w:p>
    <w:p>
      <w:pPr>
        <w:pStyle w:val="7"/>
        <w:numPr>
          <w:ilvl w:val="1"/>
          <w:numId w:val="6"/>
        </w:numPr>
        <w:tabs>
          <w:tab w:val="left" w:pos="880"/>
        </w:tabs>
        <w:spacing w:before="0" w:after="0" w:line="669" w:lineRule="exact"/>
        <w:ind w:left="880" w:right="0" w:hanging="76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疑似员工处理</w:t>
      </w:r>
    </w:p>
    <w:p>
      <w:pPr>
        <w:pStyle w:val="7"/>
        <w:numPr>
          <w:ilvl w:val="2"/>
          <w:numId w:val="6"/>
        </w:numPr>
        <w:tabs>
          <w:tab w:val="left" w:pos="1240"/>
          <w:tab w:val="left" w:pos="10759"/>
        </w:tabs>
        <w:spacing w:before="318" w:after="0" w:line="340" w:lineRule="auto"/>
        <w:ind w:left="120" w:right="53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接到突发事件报告后，复工复产领导小组应立即组织相关人员 进行核实情况，</w:t>
      </w:r>
      <w:r>
        <w:rPr>
          <w:rFonts w:hint="eastAsia" w:ascii="微软雅黑" w:hAnsi="微软雅黑" w:eastAsia="微软雅黑" w:cs="微软雅黑"/>
          <w:spacing w:val="-280"/>
          <w:sz w:val="42"/>
        </w:rPr>
        <w:t xml:space="preserve"> </w:t>
      </w:r>
      <w:r>
        <w:rPr>
          <w:rFonts w:hint="eastAsia" w:ascii="微软雅黑" w:hAnsi="微软雅黑" w:eastAsia="微软雅黑" w:cs="微软雅黑"/>
          <w:sz w:val="42"/>
        </w:rPr>
        <w:t>及时向有关领导及上级机关进行汇报，</w:t>
      </w:r>
      <w:r>
        <w:rPr>
          <w:rFonts w:hint="eastAsia" w:ascii="微软雅黑" w:hAnsi="微软雅黑" w:eastAsia="微软雅黑" w:cs="微软雅黑"/>
          <w:sz w:val="42"/>
        </w:rPr>
        <w:tab/>
      </w:r>
      <w:r>
        <w:rPr>
          <w:rFonts w:hint="eastAsia" w:ascii="微软雅黑" w:hAnsi="微软雅黑" w:eastAsia="微软雅黑" w:cs="微软雅黑"/>
          <w:sz w:val="42"/>
        </w:rPr>
        <w:t>并向区卫生</w:t>
      </w:r>
      <w:r>
        <w:rPr>
          <w:rFonts w:hint="eastAsia" w:ascii="微软雅黑" w:hAnsi="微软雅黑" w:eastAsia="微软雅黑" w:cs="微软雅黑"/>
          <w:spacing w:val="-18"/>
          <w:sz w:val="42"/>
        </w:rPr>
        <w:t>防</w:t>
      </w:r>
      <w:r>
        <w:rPr>
          <w:rFonts w:hint="eastAsia" w:ascii="微软雅黑" w:hAnsi="微软雅黑" w:eastAsia="微软雅黑" w:cs="微软雅黑"/>
          <w:sz w:val="42"/>
        </w:rPr>
        <w:t>疫部门报告情况，协助其进行进一步的检测。</w:t>
      </w:r>
    </w:p>
    <w:p>
      <w:pPr>
        <w:pStyle w:val="7"/>
        <w:numPr>
          <w:ilvl w:val="2"/>
          <w:numId w:val="6"/>
        </w:numPr>
        <w:tabs>
          <w:tab w:val="left" w:pos="1240"/>
        </w:tabs>
        <w:spacing w:before="28" w:after="0" w:line="338" w:lineRule="auto"/>
        <w:ind w:left="120" w:right="47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 xml:space="preserve">立即对办公区域进行封锁，对现场其他有可能感染的同事进行 </w:t>
      </w:r>
      <w:r>
        <w:rPr>
          <w:rFonts w:hint="eastAsia" w:ascii="微软雅黑" w:hAnsi="微软雅黑" w:eastAsia="微软雅黑" w:cs="微软雅黑"/>
          <w:spacing w:val="2"/>
          <w:sz w:val="42"/>
        </w:rPr>
        <w:t>隔离，佩戴一次性医用口罩和一次性手套防止接触感染后， 对办公区</w:t>
      </w:r>
      <w:r>
        <w:rPr>
          <w:rFonts w:hint="eastAsia" w:ascii="微软雅黑" w:hAnsi="微软雅黑" w:eastAsia="微软雅黑" w:cs="微软雅黑"/>
          <w:sz w:val="42"/>
        </w:rPr>
        <w:t>域内所有用品用有效氯溶液进行消毒。</w:t>
      </w:r>
    </w:p>
    <w:p>
      <w:pPr>
        <w:pStyle w:val="7"/>
        <w:numPr>
          <w:ilvl w:val="2"/>
          <w:numId w:val="6"/>
        </w:numPr>
        <w:tabs>
          <w:tab w:val="left" w:pos="1240"/>
        </w:tabs>
        <w:spacing w:before="30" w:after="0" w:line="340" w:lineRule="auto"/>
        <w:ind w:left="120" w:right="123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pacing w:val="-1"/>
          <w:sz w:val="42"/>
        </w:rPr>
        <w:t>调查员工感染原因，查明员工活动区域和密切接触人员，编制</w:t>
      </w:r>
      <w:r>
        <w:rPr>
          <w:rFonts w:hint="eastAsia" w:ascii="微软雅黑" w:hAnsi="微软雅黑" w:eastAsia="微软雅黑" w:cs="微软雅黑"/>
          <w:sz w:val="42"/>
        </w:rPr>
        <w:t>成书面报告，以便对其进行隔离观察。</w:t>
      </w:r>
    </w:p>
    <w:p>
      <w:pPr>
        <w:pStyle w:val="7"/>
        <w:numPr>
          <w:ilvl w:val="2"/>
          <w:numId w:val="6"/>
        </w:numPr>
        <w:tabs>
          <w:tab w:val="left" w:pos="1240"/>
        </w:tabs>
        <w:spacing w:before="26" w:after="0" w:line="336" w:lineRule="auto"/>
        <w:ind w:left="120" w:right="1239" w:firstLine="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pacing w:val="-1"/>
          <w:sz w:val="42"/>
        </w:rPr>
        <w:t>保护公司内部易感染人群，禁止人员自由活动，控制疾病的进</w:t>
      </w:r>
      <w:r>
        <w:rPr>
          <w:rFonts w:hint="eastAsia" w:ascii="微软雅黑" w:hAnsi="微软雅黑" w:eastAsia="微软雅黑" w:cs="微软雅黑"/>
          <w:sz w:val="42"/>
        </w:rPr>
        <w:t>一步蔓延和扩大，防止其进一步感染路人及家属。</w:t>
      </w:r>
    </w:p>
    <w:p>
      <w:pPr>
        <w:pStyle w:val="7"/>
        <w:numPr>
          <w:ilvl w:val="2"/>
          <w:numId w:val="6"/>
        </w:numPr>
        <w:tabs>
          <w:tab w:val="left" w:pos="1240"/>
        </w:tabs>
        <w:spacing w:before="34" w:after="0" w:line="240" w:lineRule="auto"/>
        <w:ind w:left="1240" w:right="0" w:hanging="1120"/>
        <w:jc w:val="left"/>
        <w:rPr>
          <w:rFonts w:hint="eastAsia" w:ascii="微软雅黑" w:hAnsi="微软雅黑" w:eastAsia="微软雅黑" w:cs="微软雅黑"/>
          <w:sz w:val="42"/>
        </w:rPr>
      </w:pPr>
      <w:r>
        <w:rPr>
          <w:rFonts w:hint="eastAsia" w:ascii="微软雅黑" w:hAnsi="微软雅黑" w:eastAsia="微软雅黑" w:cs="微软雅黑"/>
          <w:sz w:val="42"/>
        </w:rPr>
        <w:t>全体员工发现传染疾病人或疑似传染疾病人时，必须立即上报</w:t>
      </w:r>
    </w:p>
    <w:sectPr>
      <w:pgSz w:w="19120" w:h="27060"/>
      <w:pgMar w:top="2560" w:right="2540" w:bottom="1800" w:left="2760" w:header="0" w:footer="161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沙孟海书法字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422pt;margin-top:1261.2pt;height:17.45pt;width:110pt;mso-position-horizontal-relative:page;mso-position-vertical-relative:page;z-index:-6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48" w:lineRule="exact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Arial" w:eastAsia="Arial"/>
                    <w:sz w:val="2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 w:eastAsia="Arial"/>
                    <w:sz w:val="26"/>
                  </w:rPr>
                  <w:t xml:space="preserve"> </w:t>
                </w:r>
                <w:r>
                  <w:rPr>
                    <w:spacing w:val="-24"/>
                    <w:sz w:val="26"/>
                  </w:rPr>
                  <w:t xml:space="preserve">页 共 </w:t>
                </w:r>
                <w:r>
                  <w:rPr>
                    <w:rFonts w:ascii="Arial" w:eastAsia="Arial"/>
                    <w:sz w:val="26"/>
                  </w:rPr>
                  <w:t xml:space="preserve">7 </w:t>
                </w:r>
                <w:r>
                  <w:rPr>
                    <w:sz w:val="26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4"/>
      <w:numFmt w:val="decimal"/>
      <w:lvlText w:val="%1."/>
      <w:lvlJc w:val="left"/>
      <w:pPr>
        <w:ind w:left="781" w:hanging="661"/>
        <w:jc w:val="left"/>
      </w:pPr>
      <w:rPr>
        <w:rFonts w:hint="default" w:ascii="Arial" w:hAnsi="Arial" w:eastAsia="Arial" w:cs="Arial"/>
        <w:spacing w:val="0"/>
        <w:w w:val="100"/>
        <w:sz w:val="40"/>
        <w:szCs w:val="40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880" w:hanging="760"/>
        <w:jc w:val="left"/>
      </w:pPr>
      <w:rPr>
        <w:rFonts w:hint="default" w:ascii="Arial" w:hAnsi="Arial" w:eastAsia="Arial" w:cs="Arial"/>
        <w:spacing w:val="-57"/>
        <w:w w:val="100"/>
        <w:sz w:val="42"/>
        <w:szCs w:val="42"/>
        <w:lang w:val="zh-CN" w:eastAsia="zh-CN" w:bidi="zh-CN"/>
      </w:rPr>
    </w:lvl>
    <w:lvl w:ilvl="2" w:tentative="0">
      <w:start w:val="1"/>
      <w:numFmt w:val="decimal"/>
      <w:lvlText w:val="%1.%2.%3"/>
      <w:lvlJc w:val="left"/>
      <w:pPr>
        <w:ind w:left="120" w:hanging="1120"/>
        <w:jc w:val="left"/>
      </w:pPr>
      <w:rPr>
        <w:rFonts w:hint="default" w:ascii="Arial" w:hAnsi="Arial" w:eastAsia="Arial" w:cs="Arial"/>
        <w:spacing w:val="-47"/>
        <w:w w:val="100"/>
        <w:sz w:val="42"/>
        <w:szCs w:val="42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97" w:hanging="11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15" w:hanging="11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32" w:hanging="11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350" w:hanging="11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967" w:hanging="11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0585" w:hanging="1120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3"/>
      <w:numFmt w:val="decimal"/>
      <w:lvlText w:val="%1"/>
      <w:lvlJc w:val="left"/>
      <w:pPr>
        <w:ind w:left="880" w:hanging="760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880" w:hanging="760"/>
        <w:jc w:val="left"/>
      </w:pPr>
      <w:rPr>
        <w:rFonts w:hint="default" w:ascii="Arial" w:hAnsi="Arial" w:eastAsia="Arial" w:cs="Arial"/>
        <w:spacing w:val="-57"/>
        <w:w w:val="100"/>
        <w:sz w:val="42"/>
        <w:szCs w:val="42"/>
        <w:lang w:val="zh-CN" w:eastAsia="zh-CN" w:bidi="zh-CN"/>
      </w:rPr>
    </w:lvl>
    <w:lvl w:ilvl="2" w:tentative="0">
      <w:start w:val="1"/>
      <w:numFmt w:val="decimal"/>
      <w:lvlText w:val="%1.%2.%3"/>
      <w:lvlJc w:val="left"/>
      <w:pPr>
        <w:ind w:left="120" w:hanging="1120"/>
        <w:jc w:val="left"/>
      </w:pPr>
      <w:rPr>
        <w:rFonts w:hint="default" w:ascii="Arial" w:hAnsi="Arial" w:eastAsia="Arial" w:cs="Arial"/>
        <w:spacing w:val="-140"/>
        <w:w w:val="100"/>
        <w:sz w:val="42"/>
        <w:szCs w:val="42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55" w:hanging="11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193" w:hanging="11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631" w:hanging="11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068" w:hanging="11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9506" w:hanging="11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0944" w:hanging="1120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（%1）"/>
      <w:lvlJc w:val="left"/>
      <w:pPr>
        <w:ind w:left="1241" w:hanging="1121"/>
        <w:jc w:val="left"/>
      </w:pPr>
      <w:rPr>
        <w:rFonts w:hint="default" w:ascii="沙孟海书法字体" w:hAnsi="沙孟海书法字体" w:eastAsia="沙孟海书法字体" w:cs="沙孟海书法字体"/>
        <w:spacing w:val="-380"/>
        <w:w w:val="100"/>
        <w:sz w:val="40"/>
        <w:szCs w:val="4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498" w:hanging="11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756" w:hanging="11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014" w:hanging="11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272" w:hanging="11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530" w:hanging="11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788" w:hanging="11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046" w:hanging="11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1304" w:hanging="1121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800" w:hanging="680"/>
        <w:jc w:val="left"/>
      </w:pPr>
      <w:rPr>
        <w:rFonts w:hint="default" w:ascii="Arial" w:hAnsi="Arial" w:eastAsia="Arial" w:cs="Arial"/>
        <w:spacing w:val="-1"/>
        <w:w w:val="100"/>
        <w:sz w:val="42"/>
        <w:szCs w:val="42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880" w:hanging="760"/>
        <w:jc w:val="left"/>
      </w:pPr>
      <w:rPr>
        <w:rFonts w:hint="default" w:ascii="Arial" w:hAnsi="Arial" w:eastAsia="Arial" w:cs="Arial"/>
        <w:spacing w:val="-57"/>
        <w:w w:val="100"/>
        <w:sz w:val="42"/>
        <w:szCs w:val="4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17" w:hanging="7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55" w:hanging="7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193" w:hanging="7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631" w:hanging="7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068" w:hanging="7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9506" w:hanging="7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0944" w:hanging="760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 w:tentative="0">
      <w:start w:val="5"/>
      <w:numFmt w:val="decimal"/>
      <w:lvlText w:val="%1"/>
      <w:lvlJc w:val="left"/>
      <w:pPr>
        <w:ind w:left="880" w:hanging="760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880" w:hanging="760"/>
        <w:jc w:val="left"/>
      </w:pPr>
      <w:rPr>
        <w:rFonts w:hint="default" w:ascii="Arial" w:hAnsi="Arial" w:eastAsia="Arial" w:cs="Arial"/>
        <w:spacing w:val="-57"/>
        <w:w w:val="100"/>
        <w:sz w:val="42"/>
        <w:szCs w:val="42"/>
        <w:lang w:val="zh-CN" w:eastAsia="zh-CN" w:bidi="zh-CN"/>
      </w:rPr>
    </w:lvl>
    <w:lvl w:ilvl="2" w:tentative="0">
      <w:start w:val="1"/>
      <w:numFmt w:val="decimal"/>
      <w:lvlText w:val="%1.%2.%3"/>
      <w:lvlJc w:val="left"/>
      <w:pPr>
        <w:ind w:left="120" w:hanging="1120"/>
        <w:jc w:val="left"/>
      </w:pPr>
      <w:rPr>
        <w:rFonts w:hint="default" w:ascii="Arial" w:hAnsi="Arial" w:eastAsia="Arial" w:cs="Arial"/>
        <w:spacing w:val="-280"/>
        <w:w w:val="100"/>
        <w:sz w:val="42"/>
        <w:szCs w:val="42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55" w:hanging="11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193" w:hanging="11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631" w:hanging="11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068" w:hanging="11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9506" w:hanging="11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0944" w:hanging="1120"/>
      </w:pPr>
      <w:rPr>
        <w:rFonts w:hint="default"/>
        <w:lang w:val="zh-CN" w:eastAsia="zh-CN" w:bidi="zh-CN"/>
      </w:rPr>
    </w:lvl>
  </w:abstractNum>
  <w:abstractNum w:abstractNumId="5">
    <w:nsid w:val="59ADCABA"/>
    <w:multiLevelType w:val="multilevel"/>
    <w:tmpl w:val="59ADCABA"/>
    <w:lvl w:ilvl="0" w:tentative="0">
      <w:start w:val="1"/>
      <w:numFmt w:val="decimal"/>
      <w:lvlText w:val="（%1）"/>
      <w:lvlJc w:val="left"/>
      <w:pPr>
        <w:ind w:left="120" w:hanging="1121"/>
        <w:jc w:val="left"/>
      </w:pPr>
      <w:rPr>
        <w:rFonts w:hint="default" w:ascii="沙孟海书法字体" w:hAnsi="沙孟海书法字体" w:eastAsia="沙孟海书法字体" w:cs="沙孟海书法字体"/>
        <w:spacing w:val="-380"/>
        <w:w w:val="100"/>
        <w:sz w:val="40"/>
        <w:szCs w:val="4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90" w:hanging="11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60" w:hanging="11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230" w:hanging="11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600" w:hanging="11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970" w:hanging="11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340" w:hanging="11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9710" w:hanging="11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1080" w:hanging="112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049F44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沙孟海书法字体" w:hAnsi="沙孟海书法字体" w:eastAsia="沙孟海书法字体" w:cs="沙孟海书法字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4620"/>
      <w:outlineLvl w:val="1"/>
    </w:pPr>
    <w:rPr>
      <w:rFonts w:ascii="沙孟海书法字体" w:hAnsi="沙孟海书法字体" w:eastAsia="沙孟海书法字体" w:cs="沙孟海书法字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</w:pPr>
    <w:rPr>
      <w:rFonts w:ascii="沙孟海书法字体" w:hAnsi="沙孟海书法字体" w:eastAsia="沙孟海书法字体" w:cs="沙孟海书法字体"/>
      <w:sz w:val="42"/>
      <w:szCs w:val="4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318"/>
      <w:ind w:left="120"/>
    </w:pPr>
    <w:rPr>
      <w:rFonts w:ascii="沙孟海书法字体" w:hAnsi="沙孟海书法字体" w:eastAsia="沙孟海书法字体" w:cs="沙孟海书法字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2020-04-08T07:59:00Z</dcterms:created>
  <dc:creator>bingdian001.com</dc:creator>
  <cp:keywords>bingdian001.com</cp:keywords>
  <cp:lastModifiedBy>jingzhao</cp:lastModifiedBy>
  <dcterms:modified xsi:type="dcterms:W3CDTF">2020-04-08T07:59:44Z</dcterms:modified>
  <dc:subject>bingdian001.com</dc:subject>
  <dc:title>bingdian001.com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2020-04-08T00:00:00Z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2020-04-08T00:00:00Z</vt:filetime>
  </property>
  <property fmtid="{D5CDD505-2E9C-101B-9397-08002B2CF9AE}" pid="5" name="KSOProductBuildVer">
    <vt:lpwstr>2052-11.1.0.9584</vt:lpwstr>
  </property>
</Properties>
</file>