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fontTable.xml" ContentType="application/vnd.openxmlformats-officedocument.wordprocessingml.fontTable+xml"/>
  <Override PartName="/word/glossary/settings.xml" ContentType="application/vnd.openxmlformats-officedocument.wordprocessingml.settings+xml"/>
  <Override PartName="/word/glossary/styles.xml" ContentType="application/vnd.openxmlformats-officedocument.wordprocessingml.styles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sdt>
      <w:sdtPr>
        <w:id w:val="375363087"/>
        <w:docPartObj>
          <w:docPartGallery w:val="autotext"/>
        </w:docPartObj>
      </w:sdtPr>
      <w:sdtEndPr>
        <w:rPr>
          <w:kern w:val="0"/>
          <w:sz w:val="22"/>
          <w:szCs w:val="24"/>
        </w:rPr>
      </w:sdtEndPr>
      <w:sdtContent>
        <w:p>
          <w:pPr>
            <w:spacing w:before="156" w:beforeLines="50" w:after="156" w:afterLines="50" w:line="360" w:lineRule="auto"/>
          </w:pPr>
        </w:p>
        <w:tbl>
          <w:tblPr>
            <w:tblStyle w:val="12"/>
            <w:tblpPr w:leftFromText="187" w:rightFromText="187" w:horzAnchor="margin" w:tblpXSpec="center" w:tblpY="2881"/>
            <w:tblW w:w="7923" w:type="dxa"/>
            <w:tblInd w:w="0" w:type="dxa"/>
            <w:tblBorders>
              <w:top w:val="none" w:color="auto" w:sz="0" w:space="0"/>
              <w:left w:val="single" w:color="5B9BD5" w:themeColor="accent1" w:sz="12" w:space="0"/>
              <w:bottom w:val="none" w:color="auto" w:sz="0" w:space="0"/>
              <w:right w:val="none" w:color="auto" w:sz="0" w:space="0"/>
              <w:insideH w:val="none" w:color="auto" w:sz="0" w:space="0"/>
              <w:insideV w:val="none" w:color="auto" w:sz="0" w:space="0"/>
            </w:tblBorders>
            <w:tblLayout w:type="fixed"/>
            <w:tblCellMar>
              <w:top w:w="0" w:type="dxa"/>
              <w:left w:w="144" w:type="dxa"/>
              <w:bottom w:w="0" w:type="dxa"/>
              <w:right w:w="115" w:type="dxa"/>
            </w:tblCellMar>
          </w:tblPr>
          <w:tblGrid>
            <w:gridCol w:w="7923"/>
          </w:tblGrid>
          <w:tr>
            <w:tblPrEx>
              <w:tblBorders>
                <w:top w:val="none" w:color="auto" w:sz="0" w:space="0"/>
                <w:left w:val="single" w:color="5B9BD5" w:themeColor="accent1" w:sz="12" w:space="0"/>
                <w:bottom w:val="none" w:color="auto" w:sz="0" w:space="0"/>
                <w:right w:val="none" w:color="auto" w:sz="0" w:space="0"/>
                <w:insideH w:val="none" w:color="auto" w:sz="0" w:space="0"/>
                <w:insideV w:val="none" w:color="auto" w:sz="0" w:space="0"/>
              </w:tblBorders>
              <w:tblLayout w:type="fixed"/>
              <w:tblCellMar>
                <w:top w:w="0" w:type="dxa"/>
                <w:left w:w="144" w:type="dxa"/>
                <w:bottom w:w="0" w:type="dxa"/>
                <w:right w:w="115" w:type="dxa"/>
              </w:tblCellMar>
            </w:tblPrEx>
            <w:sdt>
              <w:sdtPr>
                <w:rPr>
                  <w:color w:val="2E75B6" w:themeColor="accent1" w:themeShade="BF"/>
                  <w:sz w:val="24"/>
                  <w:szCs w:val="24"/>
                </w:rPr>
                <w:alias w:val="公司"/>
                <w:id w:val="13406915"/>
                <w:placeholder>
                  <w:docPart w:val="0E3E60737C29498CB4322DCD5623EA9D"/>
                </w:placeholder>
                <w15:dataBinding w:prefixMappings="xmlns:ns0='http://schemas.openxmlformats.org/officeDocument/2006/extended-properties'" w:xpath="/ns0:Properties[1]/ns0:Company[1]" w:storeItemID="{6668398D-A668-4E3E-A5EB-62B293D839F1}"/>
                <w:text/>
              </w:sdtPr>
              <w:sdtEndPr>
                <w:rPr>
                  <w:color w:val="2E75B6" w:themeColor="accent1" w:themeShade="BF"/>
                  <w:sz w:val="24"/>
                  <w:szCs w:val="24"/>
                </w:rPr>
              </w:sdtEndPr>
              <w:sdtContent>
                <w:tc>
                  <w:tcPr>
                    <w:tcW w:w="7923" w:type="dxa"/>
                    <w:tcMar>
                      <w:top w:w="216" w:type="dxa"/>
                      <w:left w:w="115" w:type="dxa"/>
                      <w:bottom w:w="216" w:type="dxa"/>
                      <w:right w:w="115" w:type="dxa"/>
                    </w:tcMar>
                  </w:tcPr>
                  <w:p>
                    <w:pPr>
                      <w:pStyle w:val="15"/>
                      <w:spacing w:before="156" w:beforeLines="50" w:after="156" w:afterLines="50" w:line="360" w:lineRule="auto"/>
                      <w:rPr>
                        <w:color w:val="2E75B6" w:themeColor="accent1" w:themeShade="BF"/>
                        <w:sz w:val="24"/>
                      </w:rPr>
                    </w:pPr>
                    <w:r>
                      <w:rPr>
                        <w:rFonts w:hint="eastAsia"/>
                        <w:color w:val="2E75B6" w:themeColor="accent1" w:themeShade="BF"/>
                        <w:sz w:val="24"/>
                        <w:szCs w:val="24"/>
                        <w:lang w:eastAsia="zh-CN"/>
                      </w:rPr>
                      <w:t xml:space="preserve"> </w:t>
                    </w:r>
                  </w:p>
                </w:tc>
              </w:sdtContent>
            </w:sdt>
          </w:tr>
          <w:tr>
            <w:tblPrEx>
              <w:tblBorders>
                <w:top w:val="none" w:color="auto" w:sz="0" w:space="0"/>
                <w:left w:val="single" w:color="5B9BD5" w:themeColor="accent1" w:sz="12" w:space="0"/>
                <w:bottom w:val="none" w:color="auto" w:sz="0" w:space="0"/>
                <w:right w:val="none" w:color="auto" w:sz="0" w:space="0"/>
                <w:insideH w:val="none" w:color="auto" w:sz="0" w:space="0"/>
                <w:insideV w:val="none" w:color="auto" w:sz="0" w:space="0"/>
              </w:tblBorders>
              <w:tblLayout w:type="fixed"/>
              <w:tblCellMar>
                <w:top w:w="0" w:type="dxa"/>
                <w:left w:w="144" w:type="dxa"/>
                <w:bottom w:w="0" w:type="dxa"/>
                <w:right w:w="115" w:type="dxa"/>
              </w:tblCellMar>
            </w:tblPrEx>
            <w:tc>
              <w:tcPr>
                <w:tcW w:w="7923" w:type="dxa"/>
              </w:tcPr>
              <w:sdt>
                <w:sdtPr>
                  <w:rPr>
                    <w:rFonts w:asciiTheme="majorHAnsi" w:hAnsiTheme="majorHAnsi" w:eastAsiaTheme="majorEastAsia" w:cstheme="majorBidi"/>
                    <w:color w:val="5B9BD5" w:themeColor="accent1"/>
                    <w:sz w:val="88"/>
                    <w:szCs w:val="88"/>
                    <w14:textFill>
                      <w14:solidFill>
                        <w14:schemeClr w14:val="accent1"/>
                      </w14:solidFill>
                    </w14:textFill>
                  </w:rPr>
                  <w:alias w:val="标题"/>
                  <w:id w:val="13406919"/>
                  <w:placeholder>
                    <w:docPart w:val="3AC60D05BF16412BB6D727CCFAF0CD2A"/>
                  </w:placeholder>
                  <w15:dataBinding w:prefixMappings="xmlns:ns0='http://schemas.openxmlformats.org/package/2006/metadata/core-properties' xmlns:ns1='http://purl.org/dc/elements/1.1/'" w:xpath="/ns0:coreProperties[1]/ns1:title[1]" w:storeItemID="{6C3C8BC8-F283-45AE-878A-BAB7291924A1}"/>
                  <w:text/>
                </w:sdtPr>
                <w:sdtEndPr>
                  <w:rPr>
                    <w:rFonts w:asciiTheme="majorHAnsi" w:hAnsiTheme="majorHAnsi" w:eastAsiaTheme="majorEastAsia" w:cstheme="majorBidi"/>
                    <w:color w:val="5B9BD5" w:themeColor="accent1"/>
                    <w:sz w:val="88"/>
                    <w:szCs w:val="88"/>
                    <w14:textFill>
                      <w14:solidFill>
                        <w14:schemeClr w14:val="accent1"/>
                      </w14:solidFill>
                    </w14:textFill>
                  </w:rPr>
                </w:sdtEndPr>
                <w:sdtContent>
                  <w:p>
                    <w:pPr>
                      <w:pStyle w:val="15"/>
                      <w:spacing w:before="156" w:beforeLines="50" w:after="156" w:afterLines="50" w:line="360" w:lineRule="auto"/>
                      <w:rPr>
                        <w:rFonts w:asciiTheme="majorHAnsi" w:hAnsiTheme="majorHAnsi" w:eastAsiaTheme="majorEastAsia" w:cstheme="majorBidi"/>
                        <w:color w:val="5B9BD5" w:themeColor="accent1"/>
                        <w:sz w:val="88"/>
                        <w:szCs w:val="88"/>
                        <w14:textFill>
                          <w14:solidFill>
                            <w14:schemeClr w14:val="accent1"/>
                          </w14:solidFill>
                        </w14:textFill>
                      </w:rPr>
                    </w:pPr>
                    <w:r>
                      <w:rPr>
                        <w:rFonts w:hint="eastAsia" w:asciiTheme="majorHAnsi" w:hAnsiTheme="majorHAnsi" w:eastAsiaTheme="majorEastAsia" w:cstheme="majorBidi"/>
                        <w:color w:val="5B9BD5" w:themeColor="accent1"/>
                        <w:sz w:val="88"/>
                        <w:szCs w:val="88"/>
                        <w:lang w:val="en-US" w:eastAsia="zh-CN"/>
                        <w14:textFill>
                          <w14:solidFill>
                            <w14:schemeClr w14:val="accent1"/>
                          </w14:solidFill>
                        </w14:textFill>
                      </w:rPr>
                      <w:t>麦獭视频会议系统</w:t>
                    </w:r>
                  </w:p>
                </w:sdtContent>
              </w:sdt>
            </w:tc>
          </w:tr>
          <w:tr>
            <w:tblPrEx>
              <w:tblBorders>
                <w:top w:val="none" w:color="auto" w:sz="0" w:space="0"/>
                <w:left w:val="single" w:color="5B9BD5" w:themeColor="accent1" w:sz="12" w:space="0"/>
                <w:bottom w:val="none" w:color="auto" w:sz="0" w:space="0"/>
                <w:right w:val="none" w:color="auto" w:sz="0" w:space="0"/>
                <w:insideH w:val="none" w:color="auto" w:sz="0" w:space="0"/>
                <w:insideV w:val="none" w:color="auto" w:sz="0" w:space="0"/>
              </w:tblBorders>
              <w:tblLayout w:type="fixed"/>
              <w:tblCellMar>
                <w:top w:w="0" w:type="dxa"/>
                <w:left w:w="144" w:type="dxa"/>
                <w:bottom w:w="0" w:type="dxa"/>
                <w:right w:w="115" w:type="dxa"/>
              </w:tblCellMar>
            </w:tblPrEx>
            <w:sdt>
              <w:sdtPr>
                <w:rPr>
                  <w:color w:val="2E75B6" w:themeColor="accent1" w:themeShade="BF"/>
                  <w:sz w:val="24"/>
                  <w:szCs w:val="24"/>
                </w:rPr>
                <w:alias w:val="副标题"/>
                <w:id w:val="13406923"/>
                <w:placeholder>
                  <w:docPart w:val="8D412FAF4D33454AA122CCD3C0DAEF5F"/>
                </w:placeholder>
                <w15:dataBinding w:prefixMappings="xmlns:ns0='http://schemas.openxmlformats.org/package/2006/metadata/core-properties' xmlns:ns1='http://purl.org/dc/elements/1.1/'" w:xpath="/ns0:coreProperties[1]/ns1:subject[1]" w:storeItemID="{6C3C8BC8-F283-45AE-878A-BAB7291924A1}"/>
                <w:text/>
              </w:sdtPr>
              <w:sdtEndPr>
                <w:rPr>
                  <w:color w:val="2E75B6" w:themeColor="accent1" w:themeShade="BF"/>
                  <w:sz w:val="24"/>
                  <w:szCs w:val="24"/>
                </w:rPr>
              </w:sdtEndPr>
              <w:sdtContent>
                <w:tc>
                  <w:tcPr>
                    <w:tcW w:w="7923" w:type="dxa"/>
                    <w:tcMar>
                      <w:top w:w="216" w:type="dxa"/>
                      <w:left w:w="115" w:type="dxa"/>
                      <w:bottom w:w="216" w:type="dxa"/>
                      <w:right w:w="115" w:type="dxa"/>
                    </w:tcMar>
                  </w:tcPr>
                  <w:p>
                    <w:pPr>
                      <w:pStyle w:val="15"/>
                      <w:spacing w:before="156" w:beforeLines="50" w:after="156" w:afterLines="50" w:line="360" w:lineRule="auto"/>
                      <w:rPr>
                        <w:color w:val="2E75B6" w:themeColor="accent1" w:themeShade="BF"/>
                        <w:sz w:val="24"/>
                      </w:rPr>
                    </w:pPr>
                    <w:r>
                      <w:rPr>
                        <w:rFonts w:hint="eastAsia"/>
                        <w:color w:val="2E75B6" w:themeColor="accent1" w:themeShade="BF"/>
                        <w:sz w:val="24"/>
                        <w:szCs w:val="24"/>
                        <w:lang w:eastAsia="zh-CN"/>
                      </w:rPr>
                      <w:t>用户操作手册</w:t>
                    </w:r>
                  </w:p>
                </w:tc>
              </w:sdtContent>
            </w:sdt>
          </w:tr>
        </w:tbl>
        <w:p>
          <w:pPr>
            <w:widowControl/>
            <w:spacing w:before="156" w:beforeLines="50" w:after="156" w:afterLines="50" w:line="360" w:lineRule="auto"/>
            <w:jc w:val="left"/>
            <w:rPr>
              <w:kern w:val="0"/>
              <w:sz w:val="22"/>
              <w:szCs w:val="24"/>
            </w:rPr>
          </w:pPr>
          <w:r>
            <w:rPr>
              <w:kern w:val="0"/>
              <w:sz w:val="22"/>
              <w:szCs w:val="24"/>
            </w:rPr>
            <w:br w:type="page"/>
          </w:r>
        </w:p>
      </w:sdtContent>
    </w:sdt>
    <w:p>
      <w:pPr>
        <w:pStyle w:val="3"/>
      </w:pPr>
      <w:r>
        <w:rPr>
          <w:rFonts w:hint="eastAsia"/>
        </w:rPr>
        <w:t>第一章 系统说明</w:t>
      </w:r>
    </w:p>
    <w:p>
      <w:pPr>
        <w:spacing w:before="156" w:beforeLines="50" w:after="156" w:afterLines="50" w:line="360" w:lineRule="auto"/>
        <w:rPr>
          <w:sz w:val="24"/>
          <w:szCs w:val="24"/>
        </w:rPr>
      </w:pPr>
      <w:r>
        <w:tab/>
      </w:r>
      <w:r>
        <w:t xml:space="preserve">  </w:t>
      </w:r>
      <w:r>
        <w:rPr>
          <w:rFonts w:hint="eastAsia"/>
          <w:lang w:val="en-US" w:eastAsia="zh-CN"/>
        </w:rPr>
        <w:t>麦獭</w:t>
      </w:r>
      <w:r>
        <w:rPr>
          <w:sz w:val="24"/>
          <w:szCs w:val="24"/>
        </w:rPr>
        <w:t>视频会议系统</w:t>
      </w:r>
      <w:r>
        <w:rPr>
          <w:rFonts w:hint="eastAsia"/>
          <w:sz w:val="24"/>
          <w:szCs w:val="24"/>
        </w:rPr>
        <w:t>，</w:t>
      </w:r>
      <w:r>
        <w:rPr>
          <w:sz w:val="24"/>
          <w:szCs w:val="24"/>
        </w:rPr>
        <w:t>基于搭建稳定</w:t>
      </w:r>
      <w:r>
        <w:rPr>
          <w:rFonts w:hint="eastAsia"/>
          <w:sz w:val="24"/>
          <w:szCs w:val="24"/>
        </w:rPr>
        <w:t>，</w:t>
      </w:r>
      <w:r>
        <w:rPr>
          <w:sz w:val="24"/>
          <w:szCs w:val="24"/>
        </w:rPr>
        <w:t>易用</w:t>
      </w:r>
      <w:r>
        <w:rPr>
          <w:rFonts w:hint="eastAsia"/>
          <w:sz w:val="24"/>
          <w:szCs w:val="24"/>
        </w:rPr>
        <w:t>，</w:t>
      </w:r>
      <w:r>
        <w:rPr>
          <w:sz w:val="24"/>
          <w:szCs w:val="24"/>
        </w:rPr>
        <w:t>高性能的视频会议为目标的创新性视频会议系统</w:t>
      </w:r>
      <w:r>
        <w:rPr>
          <w:rFonts w:hint="eastAsia"/>
          <w:sz w:val="24"/>
          <w:szCs w:val="24"/>
        </w:rPr>
        <w:t>。</w:t>
      </w:r>
      <w:r>
        <w:rPr>
          <w:sz w:val="24"/>
          <w:szCs w:val="24"/>
        </w:rPr>
        <w:t>基本功能有</w:t>
      </w:r>
      <w:r>
        <w:rPr>
          <w:rFonts w:hint="eastAsia"/>
          <w:sz w:val="24"/>
          <w:szCs w:val="24"/>
        </w:rPr>
        <w:t>：</w:t>
      </w:r>
    </w:p>
    <w:p>
      <w:pPr>
        <w:spacing w:before="156" w:beforeLines="50" w:after="156" w:afterLines="50" w:line="360" w:lineRule="auto"/>
        <w:rPr>
          <w:sz w:val="24"/>
          <w:szCs w:val="24"/>
        </w:rPr>
      </w:pPr>
      <w:r>
        <w:rPr>
          <w:sz w:val="24"/>
          <w:szCs w:val="24"/>
        </w:rPr>
        <w:tab/>
      </w:r>
      <w:r>
        <w:rPr>
          <w:sz w:val="24"/>
          <w:szCs w:val="24"/>
        </w:rPr>
        <w:tab/>
      </w:r>
    </w:p>
    <w:tbl>
      <w:tblPr>
        <w:tblStyle w:val="13"/>
        <w:tblW w:w="6388" w:type="dxa"/>
        <w:jc w:val="center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980"/>
        <w:gridCol w:w="2126"/>
        <w:gridCol w:w="2282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01" w:hRule="atLeast"/>
          <w:jc w:val="center"/>
        </w:trPr>
        <w:tc>
          <w:tcPr>
            <w:tcW w:w="1980" w:type="dxa"/>
            <w:vAlign w:val="center"/>
          </w:tcPr>
          <w:p>
            <w:pPr>
              <w:spacing w:before="156" w:beforeLines="50" w:after="156" w:afterLines="50" w:line="360" w:lineRule="auto"/>
              <w:jc w:val="center"/>
              <w:rPr>
                <w:kern w:val="0"/>
                <w:sz w:val="24"/>
                <w:szCs w:val="24"/>
              </w:rPr>
            </w:pPr>
            <w:r>
              <w:rPr>
                <w:kern w:val="0"/>
                <w:sz w:val="24"/>
                <w:szCs w:val="24"/>
              </w:rPr>
              <w:t>音视频沟通</w:t>
            </w:r>
          </w:p>
        </w:tc>
        <w:tc>
          <w:tcPr>
            <w:tcW w:w="2126" w:type="dxa"/>
            <w:vAlign w:val="center"/>
          </w:tcPr>
          <w:p>
            <w:pPr>
              <w:spacing w:before="156" w:beforeLines="50" w:after="156" w:afterLines="50" w:line="360" w:lineRule="auto"/>
              <w:jc w:val="center"/>
              <w:rPr>
                <w:kern w:val="0"/>
                <w:sz w:val="24"/>
                <w:szCs w:val="24"/>
              </w:rPr>
            </w:pPr>
            <w:r>
              <w:rPr>
                <w:kern w:val="0"/>
                <w:sz w:val="24"/>
                <w:szCs w:val="24"/>
              </w:rPr>
              <w:t>电子</w:t>
            </w:r>
            <w:r>
              <w:rPr>
                <w:rFonts w:hint="eastAsia"/>
                <w:kern w:val="0"/>
                <w:sz w:val="24"/>
                <w:szCs w:val="24"/>
              </w:rPr>
              <w:t>白板</w:t>
            </w:r>
          </w:p>
        </w:tc>
        <w:tc>
          <w:tcPr>
            <w:tcW w:w="2282" w:type="dxa"/>
            <w:vAlign w:val="center"/>
          </w:tcPr>
          <w:p>
            <w:pPr>
              <w:spacing w:before="156" w:beforeLines="50" w:after="156" w:afterLines="50" w:line="360" w:lineRule="auto"/>
              <w:jc w:val="center"/>
              <w:rPr>
                <w:kern w:val="0"/>
                <w:sz w:val="24"/>
                <w:szCs w:val="24"/>
              </w:rPr>
            </w:pPr>
            <w:r>
              <w:rPr>
                <w:rFonts w:hint="eastAsia"/>
                <w:kern w:val="0"/>
                <w:sz w:val="24"/>
                <w:szCs w:val="24"/>
              </w:rPr>
              <w:t>屏幕共享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62" w:hRule="atLeast"/>
          <w:jc w:val="center"/>
        </w:trPr>
        <w:tc>
          <w:tcPr>
            <w:tcW w:w="1980" w:type="dxa"/>
            <w:vAlign w:val="center"/>
          </w:tcPr>
          <w:p>
            <w:pPr>
              <w:spacing w:before="156" w:beforeLines="50" w:after="156" w:afterLines="50" w:line="360" w:lineRule="auto"/>
              <w:jc w:val="center"/>
              <w:rPr>
                <w:kern w:val="0"/>
                <w:sz w:val="24"/>
                <w:szCs w:val="24"/>
              </w:rPr>
            </w:pPr>
            <w:r>
              <w:rPr>
                <w:kern w:val="0"/>
                <w:sz w:val="24"/>
                <w:szCs w:val="24"/>
              </w:rPr>
              <w:t>文字聊天</w:t>
            </w:r>
          </w:p>
        </w:tc>
        <w:tc>
          <w:tcPr>
            <w:tcW w:w="2126" w:type="dxa"/>
            <w:vAlign w:val="center"/>
          </w:tcPr>
          <w:p>
            <w:pPr>
              <w:spacing w:before="156" w:beforeLines="50" w:after="156" w:afterLines="50" w:line="360" w:lineRule="auto"/>
              <w:jc w:val="center"/>
              <w:rPr>
                <w:kern w:val="0"/>
                <w:sz w:val="24"/>
                <w:szCs w:val="24"/>
              </w:rPr>
            </w:pPr>
            <w:r>
              <w:rPr>
                <w:kern w:val="0"/>
                <w:sz w:val="24"/>
                <w:szCs w:val="24"/>
              </w:rPr>
              <w:t>会议录制</w:t>
            </w:r>
          </w:p>
        </w:tc>
        <w:tc>
          <w:tcPr>
            <w:tcW w:w="2282" w:type="dxa"/>
            <w:vAlign w:val="center"/>
          </w:tcPr>
          <w:p>
            <w:pPr>
              <w:spacing w:before="156" w:beforeLines="50" w:after="156" w:afterLines="50" w:line="360" w:lineRule="auto"/>
              <w:jc w:val="center"/>
              <w:rPr>
                <w:kern w:val="0"/>
                <w:sz w:val="24"/>
                <w:szCs w:val="24"/>
              </w:rPr>
            </w:pPr>
            <w:r>
              <w:rPr>
                <w:kern w:val="0"/>
                <w:sz w:val="24"/>
                <w:szCs w:val="24"/>
              </w:rPr>
              <w:t>会议直播</w:t>
            </w:r>
          </w:p>
        </w:tc>
      </w:tr>
    </w:tbl>
    <w:p>
      <w:pPr>
        <w:spacing w:before="156" w:beforeLines="50" w:after="156" w:afterLines="50" w:line="360" w:lineRule="auto"/>
        <w:rPr>
          <w:sz w:val="24"/>
          <w:szCs w:val="24"/>
        </w:rPr>
      </w:pPr>
      <w:r>
        <w:rPr>
          <w:sz w:val="24"/>
          <w:szCs w:val="24"/>
        </w:rPr>
        <w:tab/>
      </w:r>
      <w:r>
        <w:rPr>
          <w:sz w:val="24"/>
          <w:szCs w:val="24"/>
        </w:rPr>
        <w:tab/>
      </w:r>
    </w:p>
    <w:p>
      <w:pPr>
        <w:spacing w:before="156" w:beforeLines="50" w:after="156" w:afterLines="50" w:line="360" w:lineRule="auto"/>
        <w:ind w:left="840"/>
        <w:rPr>
          <w:sz w:val="24"/>
          <w:szCs w:val="24"/>
        </w:rPr>
      </w:pPr>
      <w:r>
        <w:rPr>
          <w:rFonts w:hint="eastAsia"/>
          <w:sz w:val="24"/>
          <w:szCs w:val="24"/>
          <w:lang w:val="en-US" w:eastAsia="zh-CN"/>
        </w:rPr>
        <w:t>麦獭</w:t>
      </w:r>
      <w:r>
        <w:rPr>
          <w:sz w:val="24"/>
          <w:szCs w:val="24"/>
        </w:rPr>
        <w:t>视频会议系统是使用需要了解以下基本概念</w:t>
      </w:r>
      <w:r>
        <w:rPr>
          <w:rFonts w:hint="eastAsia"/>
          <w:sz w:val="24"/>
          <w:szCs w:val="24"/>
        </w:rPr>
        <w:t>：</w:t>
      </w:r>
    </w:p>
    <w:p>
      <w:pPr>
        <w:spacing w:before="156" w:beforeLines="50" w:after="156" w:afterLines="50" w:line="360" w:lineRule="auto"/>
        <w:ind w:left="840"/>
        <w:rPr>
          <w:sz w:val="24"/>
          <w:szCs w:val="24"/>
        </w:rPr>
      </w:pPr>
    </w:p>
    <w:tbl>
      <w:tblPr>
        <w:tblStyle w:val="13"/>
        <w:tblW w:w="7456" w:type="dxa"/>
        <w:tblInd w:w="84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82"/>
        <w:gridCol w:w="6174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31" w:hRule="atLeast"/>
        </w:trPr>
        <w:tc>
          <w:tcPr>
            <w:tcW w:w="1282" w:type="dxa"/>
            <w:shd w:val="clear" w:color="auto" w:fill="1F4E79" w:themeFill="accent1" w:themeFillShade="80"/>
            <w:vAlign w:val="center"/>
          </w:tcPr>
          <w:p>
            <w:pPr>
              <w:spacing w:before="156" w:beforeLines="50" w:after="156" w:afterLines="50" w:line="360" w:lineRule="auto"/>
              <w:jc w:val="center"/>
              <w:rPr>
                <w:b/>
                <w:color w:val="FFFFFF" w:themeColor="background1"/>
                <w:kern w:val="0"/>
                <w:sz w:val="24"/>
                <w:szCs w:val="24"/>
                <w14:textFill>
                  <w14:solidFill>
                    <w14:schemeClr w14:val="bg1"/>
                  </w14:solidFill>
                </w14:textFill>
              </w:rPr>
            </w:pPr>
            <w:r>
              <w:rPr>
                <w:rFonts w:hint="eastAsia"/>
                <w:b/>
                <w:color w:val="FFFFFF" w:themeColor="background1"/>
                <w:kern w:val="0"/>
                <w:sz w:val="24"/>
                <w:szCs w:val="24"/>
                <w14:textFill>
                  <w14:solidFill>
                    <w14:schemeClr w14:val="bg1"/>
                  </w14:solidFill>
                </w14:textFill>
              </w:rPr>
              <w:t>名词</w:t>
            </w:r>
          </w:p>
        </w:tc>
        <w:tc>
          <w:tcPr>
            <w:tcW w:w="6174" w:type="dxa"/>
            <w:shd w:val="clear" w:color="auto" w:fill="1F4E79" w:themeFill="accent1" w:themeFillShade="80"/>
            <w:vAlign w:val="center"/>
          </w:tcPr>
          <w:p>
            <w:pPr>
              <w:spacing w:before="156" w:beforeLines="50" w:after="156" w:afterLines="50" w:line="360" w:lineRule="auto"/>
              <w:jc w:val="center"/>
              <w:rPr>
                <w:b/>
                <w:color w:val="FFFFFF" w:themeColor="background1"/>
                <w:kern w:val="0"/>
                <w:sz w:val="24"/>
                <w:szCs w:val="24"/>
                <w14:textFill>
                  <w14:solidFill>
                    <w14:schemeClr w14:val="bg1"/>
                  </w14:solidFill>
                </w14:textFill>
              </w:rPr>
            </w:pPr>
            <w:r>
              <w:rPr>
                <w:rFonts w:hint="eastAsia"/>
                <w:b/>
                <w:color w:val="FFFFFF" w:themeColor="background1"/>
                <w:kern w:val="0"/>
                <w:sz w:val="24"/>
                <w:szCs w:val="24"/>
                <w14:textFill>
                  <w14:solidFill>
                    <w14:schemeClr w14:val="bg1"/>
                  </w14:solidFill>
                </w14:textFill>
              </w:rPr>
              <w:t>释义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01" w:hRule="atLeast"/>
        </w:trPr>
        <w:tc>
          <w:tcPr>
            <w:tcW w:w="1282" w:type="dxa"/>
            <w:vAlign w:val="center"/>
          </w:tcPr>
          <w:p>
            <w:pPr>
              <w:spacing w:before="156" w:beforeLines="50" w:after="156" w:afterLines="50" w:line="360" w:lineRule="auto"/>
              <w:rPr>
                <w:kern w:val="0"/>
                <w:sz w:val="21"/>
                <w:szCs w:val="21"/>
              </w:rPr>
            </w:pPr>
            <w:r>
              <w:rPr>
                <w:rFonts w:hint="eastAsia"/>
                <w:kern w:val="0"/>
                <w:sz w:val="21"/>
                <w:szCs w:val="21"/>
              </w:rPr>
              <w:t>参会者</w:t>
            </w:r>
          </w:p>
        </w:tc>
        <w:tc>
          <w:tcPr>
            <w:tcW w:w="6174" w:type="dxa"/>
            <w:vAlign w:val="center"/>
          </w:tcPr>
          <w:p>
            <w:pPr>
              <w:spacing w:before="156" w:beforeLines="50" w:after="156" w:afterLines="50" w:line="360" w:lineRule="auto"/>
              <w:rPr>
                <w:kern w:val="0"/>
                <w:sz w:val="21"/>
                <w:szCs w:val="21"/>
              </w:rPr>
            </w:pPr>
            <w:r>
              <w:rPr>
                <w:rFonts w:hint="eastAsia"/>
                <w:kern w:val="0"/>
                <w:sz w:val="21"/>
                <w:szCs w:val="21"/>
              </w:rPr>
              <w:t>指所有进入</w:t>
            </w:r>
            <w:r>
              <w:rPr>
                <w:rFonts w:hint="eastAsia"/>
                <w:sz w:val="24"/>
                <w:szCs w:val="24"/>
                <w:lang w:val="en-US" w:eastAsia="zh-CN"/>
              </w:rPr>
              <w:t>麦獭</w:t>
            </w:r>
            <w:r>
              <w:rPr>
                <w:rFonts w:hint="eastAsia"/>
                <w:kern w:val="0"/>
                <w:sz w:val="21"/>
                <w:szCs w:val="21"/>
              </w:rPr>
              <w:t>视频会议系统的用户，能听到和看到会场所有音视频、电子白板、屏幕共享等。只限于听和看，不能操作。默认视频不被其他用户看到，音频不被其他用户听到。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585" w:hRule="atLeast"/>
        </w:trPr>
        <w:tc>
          <w:tcPr>
            <w:tcW w:w="1282" w:type="dxa"/>
            <w:vAlign w:val="center"/>
          </w:tcPr>
          <w:p>
            <w:pPr>
              <w:spacing w:before="156" w:beforeLines="50" w:after="156" w:afterLines="50" w:line="360" w:lineRule="auto"/>
              <w:rPr>
                <w:kern w:val="0"/>
                <w:sz w:val="21"/>
                <w:szCs w:val="21"/>
              </w:rPr>
            </w:pPr>
            <w:r>
              <w:rPr>
                <w:rFonts w:hint="eastAsia"/>
                <w:kern w:val="0"/>
                <w:sz w:val="21"/>
                <w:szCs w:val="21"/>
              </w:rPr>
              <w:t>主席</w:t>
            </w:r>
          </w:p>
        </w:tc>
        <w:tc>
          <w:tcPr>
            <w:tcW w:w="6174" w:type="dxa"/>
            <w:vAlign w:val="center"/>
          </w:tcPr>
          <w:p>
            <w:pPr>
              <w:spacing w:before="156" w:beforeLines="50" w:after="156" w:afterLines="50" w:line="360" w:lineRule="auto"/>
              <w:rPr>
                <w:kern w:val="0"/>
                <w:sz w:val="21"/>
                <w:szCs w:val="21"/>
              </w:rPr>
            </w:pPr>
            <w:r>
              <w:rPr>
                <w:rFonts w:hint="eastAsia"/>
                <w:kern w:val="0"/>
                <w:sz w:val="21"/>
                <w:szCs w:val="21"/>
              </w:rPr>
              <w:t>指进入</w:t>
            </w:r>
            <w:r>
              <w:rPr>
                <w:rFonts w:hint="eastAsia"/>
                <w:sz w:val="24"/>
                <w:szCs w:val="24"/>
                <w:lang w:val="en-US" w:eastAsia="zh-CN"/>
              </w:rPr>
              <w:t>麦獭</w:t>
            </w:r>
            <w:bookmarkStart w:id="0" w:name="_GoBack"/>
            <w:bookmarkEnd w:id="0"/>
            <w:r>
              <w:rPr>
                <w:rFonts w:hint="eastAsia"/>
                <w:kern w:val="0"/>
                <w:sz w:val="21"/>
                <w:szCs w:val="21"/>
              </w:rPr>
              <w:t>视频会议系统，并处于上麦状态的用户。主席用户的音视频将被所有参会者听到和看到。并且拥有操作电子白板、屏幕共享等功能的权限。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073" w:hRule="atLeast"/>
        </w:trPr>
        <w:tc>
          <w:tcPr>
            <w:tcW w:w="1282" w:type="dxa"/>
            <w:vAlign w:val="center"/>
          </w:tcPr>
          <w:p>
            <w:pPr>
              <w:spacing w:before="156" w:beforeLines="50" w:after="156" w:afterLines="50" w:line="360" w:lineRule="auto"/>
              <w:rPr>
                <w:kern w:val="0"/>
                <w:sz w:val="21"/>
                <w:szCs w:val="21"/>
              </w:rPr>
            </w:pPr>
            <w:r>
              <w:rPr>
                <w:rFonts w:hint="eastAsia"/>
                <w:kern w:val="0"/>
                <w:sz w:val="21"/>
                <w:szCs w:val="21"/>
              </w:rPr>
              <w:t>管理员</w:t>
            </w:r>
          </w:p>
        </w:tc>
        <w:tc>
          <w:tcPr>
            <w:tcW w:w="6174" w:type="dxa"/>
            <w:vAlign w:val="center"/>
          </w:tcPr>
          <w:p>
            <w:pPr>
              <w:spacing w:before="156" w:beforeLines="50" w:after="156" w:afterLines="50" w:line="360" w:lineRule="auto"/>
              <w:rPr>
                <w:kern w:val="0"/>
                <w:sz w:val="21"/>
                <w:szCs w:val="21"/>
              </w:rPr>
            </w:pPr>
            <w:r>
              <w:rPr>
                <w:rFonts w:hint="eastAsia"/>
                <w:kern w:val="0"/>
                <w:sz w:val="21"/>
                <w:szCs w:val="21"/>
              </w:rPr>
              <w:t>指特殊身份的参会者，不管是否处于上麦状态，均拥有管理会议室的权限。即对会议室属性设置，对其他所有用户进行管理。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004" w:hRule="atLeast"/>
        </w:trPr>
        <w:tc>
          <w:tcPr>
            <w:tcW w:w="1282" w:type="dxa"/>
            <w:vAlign w:val="center"/>
          </w:tcPr>
          <w:p>
            <w:pPr>
              <w:spacing w:before="156" w:beforeLines="50" w:after="156" w:afterLines="50" w:line="360" w:lineRule="auto"/>
              <w:rPr>
                <w:kern w:val="0"/>
                <w:sz w:val="21"/>
                <w:szCs w:val="21"/>
              </w:rPr>
            </w:pPr>
            <w:r>
              <w:rPr>
                <w:rFonts w:hint="eastAsia"/>
                <w:kern w:val="0"/>
                <w:sz w:val="21"/>
                <w:szCs w:val="21"/>
              </w:rPr>
              <w:t>数据同步</w:t>
            </w:r>
          </w:p>
        </w:tc>
        <w:tc>
          <w:tcPr>
            <w:tcW w:w="6174" w:type="dxa"/>
            <w:vAlign w:val="center"/>
          </w:tcPr>
          <w:p>
            <w:pPr>
              <w:spacing w:before="156" w:beforeLines="50" w:after="156" w:afterLines="50" w:line="360" w:lineRule="auto"/>
              <w:rPr>
                <w:kern w:val="0"/>
                <w:sz w:val="21"/>
                <w:szCs w:val="21"/>
              </w:rPr>
            </w:pPr>
            <w:r>
              <w:rPr>
                <w:rFonts w:hint="eastAsia"/>
                <w:kern w:val="0"/>
                <w:sz w:val="21"/>
                <w:szCs w:val="21"/>
              </w:rPr>
              <w:t>是指主席特有的功能，当主席使用该功能时，其他所有参会者的界面，包括白板翻页都将与该用户保持绝对一致。一个会议室同一时刻只能有一个主席使用该功能，即独占。</w:t>
            </w:r>
          </w:p>
        </w:tc>
      </w:tr>
    </w:tbl>
    <w:p>
      <w:pPr>
        <w:spacing w:before="156" w:beforeLines="50" w:after="156" w:afterLines="50" w:line="360" w:lineRule="auto"/>
        <w:ind w:left="840"/>
      </w:pPr>
    </w:p>
    <w:p>
      <w:pPr>
        <w:spacing w:before="156" w:beforeLines="50" w:after="156" w:afterLines="50" w:line="360" w:lineRule="auto"/>
      </w:pPr>
      <w:r>
        <w:tab/>
      </w:r>
    </w:p>
    <w:p>
      <w:pPr>
        <w:pStyle w:val="3"/>
        <w:spacing w:before="156" w:beforeLines="50" w:after="156" w:afterLines="50" w:line="360" w:lineRule="auto"/>
      </w:pPr>
      <w:r>
        <w:t>第二章</w:t>
      </w:r>
      <w:r>
        <w:rPr>
          <w:rFonts w:hint="eastAsia"/>
        </w:rPr>
        <w:t xml:space="preserve"> </w:t>
      </w:r>
      <w:r>
        <w:t>系统界面组成</w:t>
      </w:r>
    </w:p>
    <w:p>
      <w:pPr>
        <w:pStyle w:val="5"/>
      </w:pPr>
      <w:r>
        <w:tab/>
      </w:r>
      <w:r>
        <w:t>2</w:t>
      </w:r>
      <w:r>
        <w:rPr>
          <w:rFonts w:hint="eastAsia"/>
        </w:rPr>
        <w:t>.</w:t>
      </w:r>
      <w:r>
        <w:t>1 系统界面图</w:t>
      </w:r>
    </w:p>
    <w:p>
      <w:pPr>
        <w:spacing w:before="156" w:beforeLines="50" w:after="156" w:afterLines="50" w:line="360" w:lineRule="auto"/>
      </w:pPr>
      <w:r>
        <w:drawing>
          <wp:inline distT="0" distB="0" distL="0" distR="0">
            <wp:extent cx="5274310" cy="2861310"/>
            <wp:effectExtent l="0" t="0" r="254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61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5"/>
      </w:pPr>
      <w:r>
        <w:tab/>
      </w:r>
      <w:r>
        <w:t>2.2 界面组成</w:t>
      </w:r>
    </w:p>
    <w:p>
      <w:pPr>
        <w:spacing w:before="156" w:beforeLines="50" w:after="156" w:afterLines="50" w:line="360" w:lineRule="auto"/>
        <w:rPr>
          <w:sz w:val="24"/>
          <w:szCs w:val="24"/>
        </w:rPr>
      </w:pPr>
      <w:r>
        <w:tab/>
      </w:r>
      <w:r>
        <w:tab/>
      </w:r>
      <w:r>
        <w:rPr>
          <w:sz w:val="24"/>
          <w:szCs w:val="24"/>
        </w:rPr>
        <w:t>本系统界面分为数据区和工具栏</w:t>
      </w:r>
      <w:r>
        <w:rPr>
          <w:rFonts w:hint="eastAsia"/>
          <w:sz w:val="24"/>
          <w:szCs w:val="24"/>
        </w:rPr>
        <w:t>。</w:t>
      </w:r>
      <w:r>
        <w:rPr>
          <w:sz w:val="24"/>
          <w:szCs w:val="24"/>
        </w:rPr>
        <w:t>所有视频</w:t>
      </w:r>
      <w:r>
        <w:rPr>
          <w:rFonts w:hint="eastAsia"/>
          <w:sz w:val="24"/>
          <w:szCs w:val="24"/>
        </w:rPr>
        <w:t>、</w:t>
      </w:r>
      <w:r>
        <w:rPr>
          <w:sz w:val="24"/>
          <w:szCs w:val="24"/>
        </w:rPr>
        <w:t>电子白板</w:t>
      </w:r>
      <w:r>
        <w:rPr>
          <w:rFonts w:hint="eastAsia"/>
          <w:sz w:val="24"/>
          <w:szCs w:val="24"/>
        </w:rPr>
        <w:t>、</w:t>
      </w:r>
      <w:r>
        <w:rPr>
          <w:sz w:val="24"/>
          <w:szCs w:val="24"/>
        </w:rPr>
        <w:t>屏幕共享等数据均在数据区展现</w:t>
      </w:r>
      <w:r>
        <w:rPr>
          <w:rFonts w:hint="eastAsia"/>
          <w:sz w:val="24"/>
          <w:szCs w:val="24"/>
        </w:rPr>
        <w:t>。占据整个系统90%以上的界面。工具栏集中在底部，分为左、中、右三部分。左边依次为上下麦、数据同步、人员列表按钮。右边依次为系统设置、会议录制、全屏按钮。中间部分为功能切换区，依次为视频分屏、电子白板、屏幕共享和更多功能按钮。</w:t>
      </w:r>
      <w:r>
        <w:rPr>
          <w:sz w:val="24"/>
          <w:szCs w:val="24"/>
        </w:rPr>
        <w:t>人员列表默认隐藏</w:t>
      </w:r>
      <w:r>
        <w:rPr>
          <w:rFonts w:hint="eastAsia"/>
          <w:sz w:val="24"/>
          <w:szCs w:val="24"/>
        </w:rPr>
        <w:t>，</w:t>
      </w:r>
      <w:r>
        <w:rPr>
          <w:sz w:val="24"/>
          <w:szCs w:val="24"/>
        </w:rPr>
        <w:t>文字聊天</w:t>
      </w:r>
      <w:r>
        <w:rPr>
          <w:rFonts w:hint="eastAsia"/>
          <w:sz w:val="24"/>
          <w:szCs w:val="24"/>
        </w:rPr>
        <w:t>，</w:t>
      </w:r>
      <w:r>
        <w:rPr>
          <w:sz w:val="24"/>
          <w:szCs w:val="24"/>
        </w:rPr>
        <w:t>直播等功能在更多按钮集合体中</w:t>
      </w:r>
      <w:r>
        <w:rPr>
          <w:rFonts w:hint="eastAsia"/>
          <w:sz w:val="24"/>
          <w:szCs w:val="24"/>
        </w:rPr>
        <w:t>。</w:t>
      </w:r>
    </w:p>
    <w:p>
      <w:pPr>
        <w:spacing w:before="156" w:beforeLines="50" w:after="156" w:afterLines="50" w:line="360" w:lineRule="auto"/>
      </w:pPr>
      <w:r>
        <w:tab/>
      </w:r>
      <w:r>
        <w:tab/>
      </w:r>
    </w:p>
    <w:p>
      <w:pPr>
        <w:pStyle w:val="3"/>
        <w:spacing w:before="156" w:beforeLines="50" w:after="156" w:afterLines="50" w:line="360" w:lineRule="auto"/>
      </w:pPr>
      <w:r>
        <w:t>第三章</w:t>
      </w:r>
      <w:r>
        <w:rPr>
          <w:rFonts w:hint="eastAsia"/>
        </w:rPr>
        <w:t xml:space="preserve"> </w:t>
      </w:r>
      <w:r>
        <w:t>系统功能</w:t>
      </w:r>
    </w:p>
    <w:p>
      <w:pPr>
        <w:pStyle w:val="5"/>
      </w:pPr>
      <w:r>
        <w:tab/>
      </w:r>
      <w:r>
        <w:t>3.1 音视频</w:t>
      </w:r>
    </w:p>
    <w:p>
      <w:pPr>
        <w:spacing w:before="156" w:beforeLines="50" w:after="156" w:afterLines="50" w:line="360" w:lineRule="auto"/>
        <w:rPr>
          <w:b/>
        </w:rPr>
      </w:pPr>
      <w:r>
        <w:tab/>
      </w:r>
      <w:r>
        <w:rPr>
          <w:b/>
        </w:rPr>
        <w:tab/>
      </w:r>
      <w:r>
        <w:rPr>
          <w:b/>
        </w:rPr>
        <w:fldChar w:fldCharType="begin"/>
      </w:r>
      <w:r>
        <w:rPr>
          <w:b/>
        </w:rPr>
        <w:instrText xml:space="preserve"> </w:instrText>
      </w:r>
      <w:r>
        <w:rPr>
          <w:rFonts w:hint="eastAsia"/>
          <w:b/>
        </w:rPr>
        <w:instrText xml:space="preserve">= 1 \* GB2</w:instrText>
      </w:r>
      <w:r>
        <w:rPr>
          <w:b/>
        </w:rPr>
        <w:instrText xml:space="preserve"> </w:instrText>
      </w:r>
      <w:r>
        <w:rPr>
          <w:b/>
        </w:rPr>
        <w:fldChar w:fldCharType="separate"/>
      </w:r>
      <w:r>
        <w:rPr>
          <w:rFonts w:hint="eastAsia"/>
          <w:b/>
        </w:rPr>
        <w:t>⑴</w:t>
      </w:r>
      <w:r>
        <w:rPr>
          <w:b/>
        </w:rPr>
        <w:fldChar w:fldCharType="end"/>
      </w:r>
      <w:r>
        <w:rPr>
          <w:b/>
        </w:rPr>
        <w:t>上麦</w:t>
      </w:r>
    </w:p>
    <w:p>
      <w:pPr>
        <w:spacing w:before="156" w:beforeLines="50" w:after="156" w:afterLines="50" w:line="360" w:lineRule="auto"/>
      </w:pPr>
      <w:r>
        <w:tab/>
      </w:r>
      <w:r>
        <w:tab/>
      </w:r>
      <w:r>
        <w:tab/>
      </w:r>
      <w:r>
        <w:t>点击工具栏中</w:t>
      </w:r>
      <w:r>
        <w:drawing>
          <wp:inline distT="0" distB="0" distL="0" distR="0">
            <wp:extent cx="352425" cy="295275"/>
            <wp:effectExtent l="0" t="0" r="9525" b="952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52425" cy="295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按钮</w:t>
      </w:r>
      <w:r>
        <w:rPr>
          <w:rFonts w:hint="eastAsia"/>
        </w:rPr>
        <w:t>，</w:t>
      </w:r>
      <w:r>
        <w:t>取得发言权</w:t>
      </w:r>
      <w:r>
        <w:rPr>
          <w:rFonts w:hint="eastAsia"/>
        </w:rPr>
        <w:t>，</w:t>
      </w:r>
      <w:r>
        <w:t>成为主席</w:t>
      </w:r>
      <w:r>
        <w:rPr>
          <w:rFonts w:hint="eastAsia"/>
        </w:rPr>
        <w:t>。</w:t>
      </w:r>
    </w:p>
    <w:p>
      <w:pPr>
        <w:spacing w:before="156" w:beforeLines="50" w:after="156" w:afterLines="50" w:line="360" w:lineRule="auto"/>
        <w:rPr>
          <w:b/>
        </w:rPr>
      </w:pPr>
      <w:r>
        <w:rPr>
          <w:b/>
        </w:rPr>
        <w:tab/>
      </w:r>
      <w:r>
        <w:rPr>
          <w:b/>
        </w:rPr>
        <w:tab/>
      </w:r>
      <w:r>
        <w:rPr>
          <w:b/>
        </w:rPr>
        <w:fldChar w:fldCharType="begin"/>
      </w:r>
      <w:r>
        <w:rPr>
          <w:b/>
        </w:rPr>
        <w:instrText xml:space="preserve"> </w:instrText>
      </w:r>
      <w:r>
        <w:rPr>
          <w:rFonts w:hint="eastAsia"/>
          <w:b/>
        </w:rPr>
        <w:instrText xml:space="preserve">= 2 \* GB2</w:instrText>
      </w:r>
      <w:r>
        <w:rPr>
          <w:b/>
        </w:rPr>
        <w:instrText xml:space="preserve"> </w:instrText>
      </w:r>
      <w:r>
        <w:rPr>
          <w:b/>
        </w:rPr>
        <w:fldChar w:fldCharType="separate"/>
      </w:r>
      <w:r>
        <w:rPr>
          <w:rFonts w:hint="eastAsia"/>
          <w:b/>
        </w:rPr>
        <w:t>⑵</w:t>
      </w:r>
      <w:r>
        <w:rPr>
          <w:b/>
        </w:rPr>
        <w:fldChar w:fldCharType="end"/>
      </w:r>
      <w:r>
        <w:rPr>
          <w:b/>
        </w:rPr>
        <w:t>视频分屏</w:t>
      </w:r>
    </w:p>
    <w:p>
      <w:pPr>
        <w:spacing w:before="156" w:beforeLines="50" w:after="156" w:afterLines="50" w:line="360" w:lineRule="auto"/>
        <w:ind w:left="840" w:firstLine="420"/>
        <w:jc w:val="left"/>
      </w:pPr>
      <w:r>
        <w:t>在上麦成为主席后</w:t>
      </w:r>
      <w:r>
        <w:rPr>
          <w:rFonts w:hint="eastAsia"/>
        </w:rPr>
        <w:t>，</w:t>
      </w:r>
      <w:r>
        <w:t>可以进行视频分屏切换</w:t>
      </w:r>
      <w:r>
        <w:rPr>
          <w:rFonts w:hint="eastAsia"/>
        </w:rPr>
        <w:t>。</w:t>
      </w:r>
      <w:r>
        <w:t>点击</w:t>
      </w:r>
      <w:r>
        <w:drawing>
          <wp:inline distT="0" distB="0" distL="0" distR="0">
            <wp:extent cx="819150" cy="280035"/>
            <wp:effectExtent l="0" t="0" r="0" b="571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822461" cy="2815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按钮后</w:t>
      </w:r>
      <w:r>
        <w:rPr>
          <w:rFonts w:hint="eastAsia"/>
        </w:rPr>
        <w:t>，</w:t>
      </w:r>
      <w:r>
        <w:t>选择想要在数据区展示的视频分屏样式</w:t>
      </w:r>
      <w:r>
        <w:rPr>
          <w:rFonts w:hint="eastAsia"/>
        </w:rPr>
        <w:t>。如下图：</w:t>
      </w:r>
      <w:r>
        <w:drawing>
          <wp:inline distT="0" distB="0" distL="0" distR="0">
            <wp:extent cx="4800600" cy="773430"/>
            <wp:effectExtent l="0" t="0" r="0" b="762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818389" cy="7767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before="156" w:beforeLines="50" w:after="156" w:afterLines="50" w:line="360" w:lineRule="auto"/>
        <w:ind w:left="840" w:firstLine="420"/>
        <w:jc w:val="left"/>
      </w:pPr>
      <w:r>
        <w:t>视频分屏分为</w:t>
      </w:r>
      <w:r>
        <w:rPr>
          <w:rFonts w:hint="eastAsia"/>
        </w:rPr>
        <w:t>：4,6,13和自动分屏四种选择。最多支持25路分屏。如下图：</w:t>
      </w:r>
    </w:p>
    <w:p>
      <w:pPr>
        <w:spacing w:before="156" w:beforeLines="50" w:after="156" w:afterLines="50" w:line="360" w:lineRule="auto"/>
        <w:ind w:left="840" w:firstLine="420"/>
        <w:jc w:val="left"/>
      </w:pPr>
      <w:r>
        <w:drawing>
          <wp:inline distT="0" distB="0" distL="0" distR="0">
            <wp:extent cx="5274310" cy="3006090"/>
            <wp:effectExtent l="0" t="0" r="2540" b="381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006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5"/>
      </w:pPr>
      <w:r>
        <w:tab/>
      </w:r>
      <w:r>
        <w:t>3.2 电子白板</w:t>
      </w:r>
    </w:p>
    <w:p>
      <w:pPr>
        <w:spacing w:before="156" w:beforeLines="50" w:after="156" w:afterLines="50" w:line="360" w:lineRule="auto"/>
      </w:pPr>
      <w:r>
        <w:tab/>
      </w:r>
      <w:r>
        <w:tab/>
      </w:r>
      <w:r>
        <w:t>在主席状态下</w:t>
      </w:r>
      <w:r>
        <w:rPr>
          <w:rFonts w:hint="eastAsia"/>
        </w:rPr>
        <w:t>，</w:t>
      </w:r>
      <w:r>
        <w:t>可以操作电子白板</w:t>
      </w:r>
      <w:r>
        <w:rPr>
          <w:rFonts w:hint="eastAsia"/>
        </w:rPr>
        <w:t>。</w:t>
      </w:r>
    </w:p>
    <w:p>
      <w:pPr>
        <w:spacing w:before="156" w:beforeLines="50" w:after="156" w:afterLines="50" w:line="360" w:lineRule="auto"/>
        <w:rPr>
          <w:b/>
        </w:rPr>
      </w:pPr>
      <w:r>
        <w:tab/>
      </w:r>
      <w:r>
        <w:tab/>
      </w:r>
      <w:r>
        <w:rPr>
          <w:b/>
        </w:rPr>
        <w:fldChar w:fldCharType="begin"/>
      </w:r>
      <w:r>
        <w:rPr>
          <w:b/>
        </w:rPr>
        <w:instrText xml:space="preserve"> </w:instrText>
      </w:r>
      <w:r>
        <w:rPr>
          <w:rFonts w:hint="eastAsia"/>
          <w:b/>
        </w:rPr>
        <w:instrText xml:space="preserve">= 1 \* GB2</w:instrText>
      </w:r>
      <w:r>
        <w:rPr>
          <w:b/>
        </w:rPr>
        <w:instrText xml:space="preserve"> </w:instrText>
      </w:r>
      <w:r>
        <w:rPr>
          <w:b/>
        </w:rPr>
        <w:fldChar w:fldCharType="separate"/>
      </w:r>
      <w:r>
        <w:rPr>
          <w:rFonts w:hint="eastAsia"/>
          <w:b/>
        </w:rPr>
        <w:t>⑴</w:t>
      </w:r>
      <w:r>
        <w:rPr>
          <w:b/>
        </w:rPr>
        <w:fldChar w:fldCharType="end"/>
      </w:r>
      <w:r>
        <w:rPr>
          <w:b/>
        </w:rPr>
        <w:t>分享文档</w:t>
      </w:r>
    </w:p>
    <w:p>
      <w:pPr>
        <w:spacing w:before="156" w:beforeLines="50" w:after="156" w:afterLines="50" w:line="360" w:lineRule="auto"/>
        <w:ind w:left="420" w:firstLine="420"/>
      </w:pPr>
      <w:r>
        <w:t>点击</w:t>
      </w:r>
      <w:r>
        <w:drawing>
          <wp:inline distT="0" distB="0" distL="0" distR="0">
            <wp:extent cx="466725" cy="314325"/>
            <wp:effectExtent l="0" t="0" r="9525" b="952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66725" cy="314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按钮</w:t>
      </w:r>
      <w:r>
        <w:rPr>
          <w:rFonts w:hint="eastAsia"/>
        </w:rPr>
        <w:t>，</w:t>
      </w:r>
      <w:r>
        <w:t>可以选择要分享的文档</w:t>
      </w:r>
      <w:r>
        <w:rPr>
          <w:rFonts w:hint="eastAsia"/>
        </w:rPr>
        <w:t>。</w:t>
      </w:r>
      <w:r>
        <w:t>如下图</w:t>
      </w:r>
      <w:r>
        <w:rPr>
          <w:rFonts w:hint="eastAsia"/>
        </w:rPr>
        <w:t>：</w:t>
      </w:r>
    </w:p>
    <w:p>
      <w:pPr>
        <w:spacing w:before="156" w:beforeLines="50" w:after="156" w:afterLines="50" w:line="360" w:lineRule="auto"/>
        <w:ind w:left="420" w:firstLine="420"/>
      </w:pPr>
      <w:r>
        <w:drawing>
          <wp:inline distT="0" distB="0" distL="0" distR="0">
            <wp:extent cx="5274310" cy="2519680"/>
            <wp:effectExtent l="0" t="0" r="254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19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before="156" w:beforeLines="50" w:after="156" w:afterLines="50" w:line="360" w:lineRule="auto"/>
        <w:ind w:left="420" w:firstLine="420"/>
      </w:pPr>
      <w:r>
        <w:t>点击左边工具栏</w:t>
      </w:r>
      <w:r>
        <w:rPr>
          <w:rFonts w:hint="eastAsia"/>
        </w:rPr>
        <w:t>，</w:t>
      </w:r>
      <w:r>
        <w:t>可以对电子白板中的文件进行操作</w:t>
      </w:r>
      <w:r>
        <w:rPr>
          <w:rFonts w:hint="eastAsia"/>
        </w:rPr>
        <w:t>。</w:t>
      </w:r>
      <w:r>
        <w:t>如下图</w:t>
      </w:r>
      <w:r>
        <w:rPr>
          <w:rFonts w:hint="eastAsia"/>
        </w:rPr>
        <w:t>：</w:t>
      </w:r>
    </w:p>
    <w:p>
      <w:pPr>
        <w:spacing w:before="156" w:beforeLines="50" w:after="156" w:afterLines="50" w:line="360" w:lineRule="auto"/>
        <w:ind w:left="420" w:firstLine="420"/>
      </w:pPr>
      <w:r>
        <w:drawing>
          <wp:inline distT="0" distB="0" distL="0" distR="0">
            <wp:extent cx="5274310" cy="3335020"/>
            <wp:effectExtent l="0" t="0" r="254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335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before="156" w:beforeLines="50" w:after="156" w:afterLines="50" w:line="360" w:lineRule="auto"/>
        <w:ind w:left="420" w:firstLine="420"/>
        <w:rPr>
          <w:b/>
        </w:rPr>
      </w:pPr>
      <w:r>
        <w:rPr>
          <w:b/>
        </w:rPr>
        <w:fldChar w:fldCharType="begin"/>
      </w:r>
      <w:r>
        <w:rPr>
          <w:b/>
        </w:rPr>
        <w:instrText xml:space="preserve"> </w:instrText>
      </w:r>
      <w:r>
        <w:rPr>
          <w:rFonts w:hint="eastAsia"/>
          <w:b/>
        </w:rPr>
        <w:instrText xml:space="preserve">= 2 \* GB2</w:instrText>
      </w:r>
      <w:r>
        <w:rPr>
          <w:b/>
        </w:rPr>
        <w:instrText xml:space="preserve"> </w:instrText>
      </w:r>
      <w:r>
        <w:rPr>
          <w:b/>
        </w:rPr>
        <w:fldChar w:fldCharType="separate"/>
      </w:r>
      <w:r>
        <w:rPr>
          <w:rFonts w:hint="eastAsia"/>
          <w:b/>
        </w:rPr>
        <w:t>⑵</w:t>
      </w:r>
      <w:r>
        <w:rPr>
          <w:b/>
        </w:rPr>
        <w:fldChar w:fldCharType="end"/>
      </w:r>
      <w:r>
        <w:rPr>
          <w:b/>
        </w:rPr>
        <w:t>新建空白白板</w:t>
      </w:r>
    </w:p>
    <w:p>
      <w:pPr>
        <w:spacing w:before="156" w:beforeLines="50" w:after="156" w:afterLines="50" w:line="360" w:lineRule="auto"/>
        <w:ind w:left="420" w:firstLine="420"/>
      </w:pPr>
      <w:r>
        <w:t>在主席状态下</w:t>
      </w:r>
      <w:r>
        <w:rPr>
          <w:rFonts w:hint="eastAsia"/>
        </w:rPr>
        <w:t>，</w:t>
      </w:r>
      <w:r>
        <w:t>点击</w:t>
      </w:r>
      <w:r>
        <w:drawing>
          <wp:inline distT="0" distB="0" distL="0" distR="0">
            <wp:extent cx="171450" cy="209550"/>
            <wp:effectExtent l="0" t="0" r="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71450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按钮</w:t>
      </w:r>
      <w:r>
        <w:rPr>
          <w:rFonts w:hint="eastAsia"/>
        </w:rPr>
        <w:t>，</w:t>
      </w:r>
      <w:r>
        <w:t>可以新建白板</w:t>
      </w:r>
      <w:r>
        <w:rPr>
          <w:rFonts w:hint="eastAsia"/>
        </w:rPr>
        <w:t>。</w:t>
      </w:r>
      <w:r>
        <w:t>并可以对空白白板进行操作</w:t>
      </w:r>
      <w:r>
        <w:rPr>
          <w:rFonts w:hint="eastAsia"/>
        </w:rPr>
        <w:t>。</w:t>
      </w:r>
      <w:r>
        <w:t>如下图</w:t>
      </w:r>
      <w:r>
        <w:rPr>
          <w:rFonts w:hint="eastAsia"/>
        </w:rPr>
        <w:t>：</w:t>
      </w:r>
    </w:p>
    <w:p>
      <w:pPr>
        <w:spacing w:before="156" w:beforeLines="50" w:after="156" w:afterLines="50" w:line="360" w:lineRule="auto"/>
        <w:ind w:left="420" w:firstLine="420"/>
      </w:pPr>
      <w:r>
        <w:drawing>
          <wp:inline distT="0" distB="0" distL="0" distR="0">
            <wp:extent cx="5274310" cy="3013075"/>
            <wp:effectExtent l="0" t="0" r="254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013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5"/>
      </w:pPr>
      <w:r>
        <w:tab/>
      </w:r>
      <w:r>
        <w:t>3</w:t>
      </w:r>
      <w:r>
        <w:rPr>
          <w:rFonts w:hint="eastAsia"/>
        </w:rPr>
        <w:t>.3</w:t>
      </w:r>
      <w:r>
        <w:t xml:space="preserve"> 屏幕共享</w:t>
      </w:r>
    </w:p>
    <w:p>
      <w:pPr>
        <w:spacing w:before="156" w:beforeLines="50" w:after="156" w:afterLines="50" w:line="360" w:lineRule="auto"/>
        <w:rPr>
          <w:b/>
        </w:rPr>
      </w:pPr>
      <w:r>
        <w:tab/>
      </w:r>
      <w:r>
        <w:tab/>
      </w:r>
      <w:r>
        <w:rPr>
          <w:b/>
        </w:rPr>
        <w:fldChar w:fldCharType="begin"/>
      </w:r>
      <w:r>
        <w:rPr>
          <w:b/>
        </w:rPr>
        <w:instrText xml:space="preserve"> </w:instrText>
      </w:r>
      <w:r>
        <w:rPr>
          <w:rFonts w:hint="eastAsia"/>
          <w:b/>
        </w:rPr>
        <w:instrText xml:space="preserve">= 1 \* GB2</w:instrText>
      </w:r>
      <w:r>
        <w:rPr>
          <w:b/>
        </w:rPr>
        <w:instrText xml:space="preserve"> </w:instrText>
      </w:r>
      <w:r>
        <w:rPr>
          <w:b/>
        </w:rPr>
        <w:fldChar w:fldCharType="separate"/>
      </w:r>
      <w:r>
        <w:rPr>
          <w:rFonts w:hint="eastAsia"/>
          <w:b/>
        </w:rPr>
        <w:t>⑴</w:t>
      </w:r>
      <w:r>
        <w:rPr>
          <w:b/>
        </w:rPr>
        <w:fldChar w:fldCharType="end"/>
      </w:r>
      <w:r>
        <w:rPr>
          <w:b/>
        </w:rPr>
        <w:t>共享桌面</w:t>
      </w:r>
    </w:p>
    <w:p>
      <w:pPr>
        <w:spacing w:before="156" w:beforeLines="50" w:after="156" w:afterLines="50" w:line="360" w:lineRule="auto"/>
      </w:pPr>
      <w:r>
        <w:tab/>
      </w:r>
      <w:r>
        <w:tab/>
      </w:r>
      <w:r>
        <w:tab/>
      </w:r>
      <w:r>
        <w:t>在主席状态下</w:t>
      </w:r>
      <w:r>
        <w:rPr>
          <w:rFonts w:hint="eastAsia"/>
        </w:rPr>
        <w:t>，</w:t>
      </w:r>
      <w:r>
        <w:t>点击</w:t>
      </w:r>
      <w:r>
        <w:drawing>
          <wp:inline distT="0" distB="0" distL="0" distR="0">
            <wp:extent cx="685800" cy="248285"/>
            <wp:effectExtent l="0" t="0" r="0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705768" cy="2560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>按钮切换到屏幕共享界面，然后点击</w:t>
      </w:r>
      <w:r>
        <w:drawing>
          <wp:inline distT="0" distB="0" distL="0" distR="0">
            <wp:extent cx="488950" cy="209550"/>
            <wp:effectExtent l="0" t="0" r="6350" b="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88950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>按钮开始分享自己的桌面给所有参会者。</w:t>
      </w:r>
    </w:p>
    <w:p>
      <w:pPr>
        <w:spacing w:before="156" w:beforeLines="50" w:after="156" w:afterLines="50" w:line="360" w:lineRule="auto"/>
        <w:rPr>
          <w:b/>
        </w:rPr>
      </w:pPr>
      <w:r>
        <w:tab/>
      </w:r>
      <w:r>
        <w:tab/>
      </w:r>
      <w:r>
        <w:rPr>
          <w:b/>
        </w:rPr>
        <w:fldChar w:fldCharType="begin"/>
      </w:r>
      <w:r>
        <w:rPr>
          <w:b/>
        </w:rPr>
        <w:instrText xml:space="preserve"> </w:instrText>
      </w:r>
      <w:r>
        <w:rPr>
          <w:rFonts w:hint="eastAsia"/>
          <w:b/>
        </w:rPr>
        <w:instrText xml:space="preserve">= 2 \* GB2</w:instrText>
      </w:r>
      <w:r>
        <w:rPr>
          <w:b/>
        </w:rPr>
        <w:instrText xml:space="preserve"> </w:instrText>
      </w:r>
      <w:r>
        <w:rPr>
          <w:b/>
        </w:rPr>
        <w:fldChar w:fldCharType="separate"/>
      </w:r>
      <w:r>
        <w:rPr>
          <w:rFonts w:hint="eastAsia"/>
          <w:b/>
        </w:rPr>
        <w:t>⑵</w:t>
      </w:r>
      <w:r>
        <w:rPr>
          <w:b/>
        </w:rPr>
        <w:fldChar w:fldCharType="end"/>
      </w:r>
      <w:r>
        <w:rPr>
          <w:b/>
        </w:rPr>
        <w:t>共享程序</w:t>
      </w:r>
    </w:p>
    <w:p>
      <w:pPr>
        <w:spacing w:before="156" w:beforeLines="50" w:after="156" w:afterLines="50" w:line="360" w:lineRule="auto"/>
      </w:pPr>
      <w:r>
        <w:tab/>
      </w:r>
      <w:r>
        <w:tab/>
      </w:r>
      <w:r>
        <w:tab/>
      </w:r>
      <w:r>
        <w:t>在主席状态下</w:t>
      </w:r>
      <w:r>
        <w:rPr>
          <w:rFonts w:hint="eastAsia"/>
        </w:rPr>
        <w:t>，</w:t>
      </w:r>
      <w:r>
        <w:t>点击</w:t>
      </w:r>
      <w:r>
        <w:drawing>
          <wp:inline distT="0" distB="0" distL="0" distR="0">
            <wp:extent cx="819150" cy="265430"/>
            <wp:effectExtent l="0" t="0" r="0" b="127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827325" cy="2683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按钮</w:t>
      </w:r>
      <w:r>
        <w:rPr>
          <w:rFonts w:hint="eastAsia"/>
        </w:rPr>
        <w:t>，</w:t>
      </w:r>
      <w:r>
        <w:t>切换到屏幕共享界面</w:t>
      </w:r>
      <w:r>
        <w:rPr>
          <w:rFonts w:hint="eastAsia"/>
        </w:rPr>
        <w:t>，然后点击</w:t>
      </w:r>
      <w:r>
        <w:drawing>
          <wp:inline distT="0" distB="0" distL="0" distR="0">
            <wp:extent cx="657225" cy="247650"/>
            <wp:effectExtent l="0" t="0" r="9525" b="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57225" cy="247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>按钮开始选择自己要分享的运行中的程序。如下图：</w:t>
      </w:r>
    </w:p>
    <w:p>
      <w:pPr>
        <w:spacing w:before="156" w:beforeLines="50" w:after="156" w:afterLines="50" w:line="360" w:lineRule="auto"/>
        <w:jc w:val="center"/>
      </w:pPr>
      <w:r>
        <w:drawing>
          <wp:inline distT="0" distB="0" distL="0" distR="0">
            <wp:extent cx="5274310" cy="4008755"/>
            <wp:effectExtent l="0" t="0" r="2540" b="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0087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before="156" w:beforeLines="50" w:after="156" w:afterLines="50" w:line="360" w:lineRule="auto"/>
        <w:rPr>
          <w:b/>
        </w:rPr>
      </w:pPr>
      <w:r>
        <w:tab/>
      </w:r>
      <w:r>
        <w:tab/>
      </w:r>
      <w:r>
        <w:rPr>
          <w:b/>
        </w:rPr>
        <w:fldChar w:fldCharType="begin"/>
      </w:r>
      <w:r>
        <w:rPr>
          <w:b/>
        </w:rPr>
        <w:instrText xml:space="preserve"> </w:instrText>
      </w:r>
      <w:r>
        <w:rPr>
          <w:rFonts w:hint="eastAsia"/>
          <w:b/>
        </w:rPr>
        <w:instrText xml:space="preserve">= 3 \* GB2</w:instrText>
      </w:r>
      <w:r>
        <w:rPr>
          <w:b/>
        </w:rPr>
        <w:instrText xml:space="preserve"> </w:instrText>
      </w:r>
      <w:r>
        <w:rPr>
          <w:b/>
        </w:rPr>
        <w:fldChar w:fldCharType="separate"/>
      </w:r>
      <w:r>
        <w:rPr>
          <w:rFonts w:hint="eastAsia"/>
          <w:b/>
        </w:rPr>
        <w:t>⑶</w:t>
      </w:r>
      <w:r>
        <w:rPr>
          <w:b/>
        </w:rPr>
        <w:fldChar w:fldCharType="end"/>
      </w:r>
      <w:r>
        <w:rPr>
          <w:b/>
        </w:rPr>
        <w:t>远程控制</w:t>
      </w:r>
    </w:p>
    <w:p>
      <w:pPr>
        <w:spacing w:before="156" w:beforeLines="50" w:after="156" w:afterLines="50" w:line="360" w:lineRule="auto"/>
      </w:pPr>
      <w:r>
        <w:tab/>
      </w:r>
      <w:r>
        <w:tab/>
      </w:r>
      <w:r>
        <w:tab/>
      </w:r>
      <w:r>
        <w:t>主动式</w:t>
      </w:r>
      <w:r>
        <w:rPr>
          <w:rFonts w:hint="eastAsia"/>
        </w:rPr>
        <w:t>：在</w:t>
      </w:r>
      <w:r>
        <w:t>进行桌面或者程序共享时</w:t>
      </w:r>
      <w:r>
        <w:rPr>
          <w:rFonts w:hint="eastAsia"/>
        </w:rPr>
        <w:t>，点击</w:t>
      </w:r>
      <w:r>
        <w:drawing>
          <wp:inline distT="0" distB="0" distL="0" distR="0">
            <wp:extent cx="542925" cy="232410"/>
            <wp:effectExtent l="0" t="0" r="0" b="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46702" cy="2343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>按钮，选择“控制权限”将桌面或者程序的控制权限分享给其他会议室的主席。</w:t>
      </w:r>
    </w:p>
    <w:p>
      <w:pPr>
        <w:spacing w:before="156" w:beforeLines="50" w:after="156" w:afterLines="50" w:line="360" w:lineRule="auto"/>
      </w:pPr>
      <w:r>
        <w:tab/>
      </w:r>
      <w:r>
        <w:tab/>
      </w:r>
      <w:r>
        <w:tab/>
      </w:r>
      <w:r>
        <w:t>被动式</w:t>
      </w:r>
      <w:r>
        <w:rPr>
          <w:rFonts w:hint="eastAsia"/>
        </w:rPr>
        <w:t>：</w:t>
      </w:r>
      <w:r>
        <w:t>在进行桌面或者程序共享时</w:t>
      </w:r>
      <w:r>
        <w:rPr>
          <w:rFonts w:hint="eastAsia"/>
        </w:rPr>
        <w:t>，</w:t>
      </w:r>
      <w:r>
        <w:t>其他主席可以点击</w:t>
      </w:r>
      <w:r>
        <w:rPr>
          <w:rFonts w:hint="eastAsia"/>
        </w:rPr>
        <w:t>“申请控制”按钮，来请求对屏幕分享者的桌面或者程序的控制权，在分享着同意后，可以操作其桌面或者程序。</w:t>
      </w:r>
    </w:p>
    <w:p>
      <w:pPr>
        <w:pStyle w:val="5"/>
      </w:pPr>
      <w:r>
        <w:tab/>
      </w:r>
      <w:r>
        <w:t>3.4 文字聊天</w:t>
      </w:r>
    </w:p>
    <w:p>
      <w:pPr>
        <w:spacing w:before="156" w:beforeLines="50" w:after="156" w:afterLines="50" w:line="360" w:lineRule="auto"/>
      </w:pPr>
      <w:r>
        <w:tab/>
      </w:r>
      <w:r>
        <w:tab/>
      </w:r>
      <w:r>
        <w:t>所有参会者</w:t>
      </w:r>
      <w:r>
        <w:rPr>
          <w:rFonts w:hint="eastAsia"/>
        </w:rPr>
        <w:t>，</w:t>
      </w:r>
      <w:r>
        <w:t>点击</w:t>
      </w:r>
      <w:r>
        <w:drawing>
          <wp:inline distT="0" distB="0" distL="0" distR="0">
            <wp:extent cx="885825" cy="295275"/>
            <wp:effectExtent l="0" t="0" r="9525" b="9525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885825" cy="295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按钮后</w:t>
      </w:r>
      <w:r>
        <w:rPr>
          <w:rFonts w:hint="eastAsia"/>
        </w:rPr>
        <w:t>，</w:t>
      </w:r>
      <w:r>
        <w:t>选择</w:t>
      </w:r>
      <w:r>
        <w:rPr>
          <w:rFonts w:hint="eastAsia"/>
        </w:rPr>
        <w:t>“</w:t>
      </w:r>
      <w:r>
        <w:t>文字聊天</w:t>
      </w:r>
      <w:r>
        <w:rPr>
          <w:rFonts w:hint="eastAsia"/>
        </w:rPr>
        <w:t>”</w:t>
      </w:r>
      <w:r>
        <w:t>功能</w:t>
      </w:r>
      <w:r>
        <w:rPr>
          <w:rFonts w:hint="eastAsia"/>
        </w:rPr>
        <w:t>，</w:t>
      </w:r>
      <w:r>
        <w:t>界面上数据区左边部分</w:t>
      </w:r>
      <w:r>
        <w:rPr>
          <w:rFonts w:hint="eastAsia"/>
        </w:rPr>
        <w:t>，</w:t>
      </w:r>
      <w:r>
        <w:t>显示文字聊天窗体</w:t>
      </w:r>
      <w:r>
        <w:rPr>
          <w:rFonts w:hint="eastAsia"/>
        </w:rPr>
        <w:t>，如下图：</w:t>
      </w:r>
    </w:p>
    <w:p>
      <w:pPr>
        <w:spacing w:before="156" w:beforeLines="50" w:after="156" w:afterLines="50" w:line="360" w:lineRule="auto"/>
        <w:jc w:val="center"/>
      </w:pPr>
      <w:r>
        <w:drawing>
          <wp:inline distT="0" distB="0" distL="0" distR="0">
            <wp:extent cx="1168400" cy="4133850"/>
            <wp:effectExtent l="0" t="0" r="0" b="0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1176499" cy="41602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before="156" w:beforeLines="50" w:after="156" w:afterLines="50" w:line="360" w:lineRule="auto"/>
        <w:jc w:val="left"/>
      </w:pPr>
      <w:r>
        <w:t>可以和所有参会进行文字聊天</w:t>
      </w:r>
      <w:r>
        <w:rPr>
          <w:rFonts w:hint="eastAsia"/>
        </w:rPr>
        <w:t>，</w:t>
      </w:r>
      <w:r>
        <w:t>并支持私聊</w:t>
      </w:r>
      <w:r>
        <w:rPr>
          <w:rFonts w:hint="eastAsia"/>
        </w:rPr>
        <w:t>。</w:t>
      </w:r>
    </w:p>
    <w:p>
      <w:pPr>
        <w:pStyle w:val="5"/>
      </w:pPr>
      <w:r>
        <w:tab/>
      </w:r>
      <w:r>
        <w:t>3.5 会议录制</w:t>
      </w:r>
    </w:p>
    <w:p>
      <w:pPr>
        <w:spacing w:before="156" w:beforeLines="50" w:after="156" w:afterLines="50" w:line="360" w:lineRule="auto"/>
      </w:pPr>
      <w:r>
        <w:tab/>
      </w:r>
      <w:r>
        <w:tab/>
      </w:r>
      <w:r>
        <w:t>所有参会者</w:t>
      </w:r>
      <w:r>
        <w:rPr>
          <w:rFonts w:hint="eastAsia"/>
        </w:rPr>
        <w:t>，</w:t>
      </w:r>
      <w:r>
        <w:t>可以点击工具栏中</w:t>
      </w:r>
      <w:r>
        <w:drawing>
          <wp:inline distT="0" distB="0" distL="0" distR="0">
            <wp:extent cx="419100" cy="333375"/>
            <wp:effectExtent l="0" t="0" r="0" b="9525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19100" cy="333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按钮</w:t>
      </w:r>
      <w:r>
        <w:rPr>
          <w:rFonts w:hint="eastAsia"/>
        </w:rPr>
        <w:t>，</w:t>
      </w:r>
      <w:r>
        <w:t>弹出录制设置界面</w:t>
      </w:r>
      <w:r>
        <w:rPr>
          <w:rFonts w:hint="eastAsia"/>
        </w:rPr>
        <w:t>，</w:t>
      </w:r>
      <w:r>
        <w:t>如下图</w:t>
      </w:r>
      <w:r>
        <w:rPr>
          <w:rFonts w:hint="eastAsia"/>
        </w:rPr>
        <w:t>：</w:t>
      </w:r>
    </w:p>
    <w:p>
      <w:pPr>
        <w:spacing w:before="156" w:beforeLines="50" w:after="156" w:afterLines="50" w:line="360" w:lineRule="auto"/>
        <w:jc w:val="center"/>
      </w:pPr>
      <w:r>
        <w:drawing>
          <wp:inline distT="0" distB="0" distL="0" distR="0">
            <wp:extent cx="3905250" cy="2552700"/>
            <wp:effectExtent l="0" t="0" r="0" b="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3905250" cy="2552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before="156" w:beforeLines="50" w:after="156" w:afterLines="50" w:line="360" w:lineRule="auto"/>
        <w:jc w:val="left"/>
      </w:pPr>
      <w:r>
        <w:rPr>
          <w:rFonts w:hint="eastAsia"/>
        </w:rPr>
        <w:t>可以设置录制文件名，位置，清晰度，流畅度，比例等参数。录制完成时，可以再次单击</w:t>
      </w:r>
      <w:r>
        <w:drawing>
          <wp:inline distT="0" distB="0" distL="0" distR="0">
            <wp:extent cx="419100" cy="333375"/>
            <wp:effectExtent l="0" t="0" r="0" b="9525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19100" cy="333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>按钮来结束录制。会议结束，用户退出会议软件时默认录制完成。中途退出者，可以在再次参会时，再次点击</w:t>
      </w:r>
      <w:r>
        <w:drawing>
          <wp:inline distT="0" distB="0" distL="0" distR="0">
            <wp:extent cx="419100" cy="333375"/>
            <wp:effectExtent l="0" t="0" r="0" b="9525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19100" cy="333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>按钮，使用同一录制文件名来继续上次的录制。</w:t>
      </w:r>
    </w:p>
    <w:p>
      <w:pPr>
        <w:pStyle w:val="5"/>
      </w:pPr>
      <w:r>
        <w:tab/>
      </w:r>
      <w:r>
        <w:t>4.6 会议直播</w:t>
      </w:r>
    </w:p>
    <w:p>
      <w:pPr>
        <w:spacing w:before="156" w:beforeLines="50" w:after="156" w:afterLines="50" w:line="360" w:lineRule="auto"/>
      </w:pPr>
      <w:r>
        <w:t>管理员可以再录制的同时</w:t>
      </w:r>
      <w:r>
        <w:rPr>
          <w:rFonts w:hint="eastAsia"/>
        </w:rPr>
        <w:t>，</w:t>
      </w:r>
      <w:r>
        <w:t>进行会议直播</w:t>
      </w:r>
      <w:r>
        <w:rPr>
          <w:rFonts w:hint="eastAsia"/>
        </w:rPr>
        <w:t>。</w:t>
      </w:r>
      <w:r>
        <w:t>在web端</w:t>
      </w:r>
      <w:r>
        <w:rPr>
          <w:rFonts w:hint="eastAsia"/>
        </w:rPr>
        <w:t>，</w:t>
      </w:r>
      <w:r>
        <w:t>将展现整个会议场景</w:t>
      </w:r>
      <w:r>
        <w:rPr>
          <w:rFonts w:hint="eastAsia"/>
        </w:rPr>
        <w:t>。</w:t>
      </w:r>
    </w:p>
    <w:p>
      <w:pPr>
        <w:pStyle w:val="5"/>
      </w:pPr>
      <w:r>
        <w:tab/>
      </w:r>
      <w:r>
        <w:t>4.7 系统设置</w:t>
      </w:r>
    </w:p>
    <w:p>
      <w:pPr>
        <w:spacing w:before="156" w:beforeLines="50" w:after="156" w:afterLines="50" w:line="360" w:lineRule="auto"/>
      </w:pPr>
      <w:r>
        <w:tab/>
      </w:r>
      <w:r>
        <w:tab/>
      </w:r>
      <w:r>
        <w:t>用户在点击工具栏</w:t>
      </w:r>
      <w:r>
        <w:drawing>
          <wp:inline distT="0" distB="0" distL="0" distR="0">
            <wp:extent cx="428625" cy="314325"/>
            <wp:effectExtent l="0" t="0" r="9525" b="9525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428625" cy="314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按钮</w:t>
      </w:r>
      <w:r>
        <w:rPr>
          <w:rFonts w:hint="eastAsia"/>
        </w:rPr>
        <w:t>，</w:t>
      </w:r>
      <w:r>
        <w:t>后进入设置界面</w:t>
      </w:r>
      <w:r>
        <w:rPr>
          <w:rFonts w:hint="eastAsia"/>
        </w:rPr>
        <w:t>，</w:t>
      </w:r>
      <w:r>
        <w:t>对本系统进行各种设置</w:t>
      </w:r>
      <w:r>
        <w:rPr>
          <w:rFonts w:hint="eastAsia"/>
        </w:rPr>
        <w:t>。</w:t>
      </w:r>
      <w:r>
        <w:t>如下图</w:t>
      </w:r>
      <w:r>
        <w:rPr>
          <w:rFonts w:hint="eastAsia"/>
        </w:rPr>
        <w:t>：</w:t>
      </w:r>
    </w:p>
    <w:p>
      <w:pPr>
        <w:spacing w:before="156" w:beforeLines="50" w:after="156" w:afterLines="50" w:line="360" w:lineRule="auto"/>
        <w:jc w:val="center"/>
      </w:pPr>
      <w:r>
        <w:drawing>
          <wp:inline distT="0" distB="0" distL="0" distR="0">
            <wp:extent cx="5076825" cy="3276600"/>
            <wp:effectExtent l="0" t="0" r="9525" b="0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076825" cy="3276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b/>
        </w:rPr>
      </w:pPr>
      <w:r>
        <w:tab/>
      </w:r>
      <w:r>
        <w:tab/>
      </w:r>
      <w:r>
        <w:rPr>
          <w:b/>
        </w:rPr>
        <w:fldChar w:fldCharType="begin"/>
      </w:r>
      <w:r>
        <w:rPr>
          <w:b/>
        </w:rPr>
        <w:instrText xml:space="preserve"> </w:instrText>
      </w:r>
      <w:r>
        <w:rPr>
          <w:rFonts w:hint="eastAsia"/>
          <w:b/>
        </w:rPr>
        <w:instrText xml:space="preserve">= 1 \* GB2</w:instrText>
      </w:r>
      <w:r>
        <w:rPr>
          <w:b/>
        </w:rPr>
        <w:instrText xml:space="preserve"> </w:instrText>
      </w:r>
      <w:r>
        <w:rPr>
          <w:b/>
        </w:rPr>
        <w:fldChar w:fldCharType="separate"/>
      </w:r>
      <w:r>
        <w:rPr>
          <w:rFonts w:hint="eastAsia"/>
          <w:b/>
        </w:rPr>
        <w:t>⑴</w:t>
      </w:r>
      <w:r>
        <w:rPr>
          <w:b/>
        </w:rPr>
        <w:fldChar w:fldCharType="end"/>
      </w:r>
      <w:r>
        <w:rPr>
          <w:b/>
        </w:rPr>
        <w:t>音频设置</w:t>
      </w:r>
    </w:p>
    <w:p>
      <w:pPr>
        <w:spacing w:before="156" w:beforeLines="50" w:after="156" w:afterLines="50" w:line="360" w:lineRule="auto"/>
        <w:jc w:val="left"/>
      </w:pPr>
      <w:r>
        <w:tab/>
      </w:r>
      <w:r>
        <w:tab/>
      </w:r>
      <w:r>
        <w:tab/>
      </w:r>
      <w:r>
        <w:t>用户可以选择电脑中想使用</w:t>
      </w:r>
      <w:r>
        <w:rPr>
          <w:rFonts w:hint="eastAsia"/>
        </w:rPr>
        <w:t>麦克风和声音输出设备。并可以调节各自音量大小。同时麦克风支持声音增益。如下图：</w:t>
      </w:r>
    </w:p>
    <w:p>
      <w:pPr>
        <w:spacing w:before="156" w:beforeLines="50" w:after="156" w:afterLines="50" w:line="360" w:lineRule="auto"/>
        <w:jc w:val="center"/>
      </w:pPr>
      <w:r>
        <w:drawing>
          <wp:inline distT="0" distB="0" distL="0" distR="0">
            <wp:extent cx="5076825" cy="3276600"/>
            <wp:effectExtent l="0" t="0" r="9525" b="0"/>
            <wp:docPr id="2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9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076825" cy="3276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b/>
        </w:rPr>
      </w:pPr>
      <w:r>
        <w:tab/>
      </w:r>
      <w:r>
        <w:rPr>
          <w:b/>
        </w:rPr>
        <w:tab/>
      </w:r>
      <w:r>
        <w:rPr>
          <w:b/>
        </w:rPr>
        <w:fldChar w:fldCharType="begin"/>
      </w:r>
      <w:r>
        <w:rPr>
          <w:b/>
        </w:rPr>
        <w:instrText xml:space="preserve"> </w:instrText>
      </w:r>
      <w:r>
        <w:rPr>
          <w:rFonts w:hint="eastAsia"/>
          <w:b/>
        </w:rPr>
        <w:instrText xml:space="preserve">= 2 \* GB2</w:instrText>
      </w:r>
      <w:r>
        <w:rPr>
          <w:b/>
        </w:rPr>
        <w:instrText xml:space="preserve"> </w:instrText>
      </w:r>
      <w:r>
        <w:rPr>
          <w:b/>
        </w:rPr>
        <w:fldChar w:fldCharType="separate"/>
      </w:r>
      <w:r>
        <w:rPr>
          <w:rFonts w:hint="eastAsia"/>
          <w:b/>
        </w:rPr>
        <w:t>⑵</w:t>
      </w:r>
      <w:r>
        <w:rPr>
          <w:b/>
        </w:rPr>
        <w:fldChar w:fldCharType="end"/>
      </w:r>
      <w:r>
        <w:rPr>
          <w:b/>
        </w:rPr>
        <w:t>视频设置</w:t>
      </w:r>
    </w:p>
    <w:p>
      <w:pPr>
        <w:spacing w:before="156" w:beforeLines="50" w:after="156" w:afterLines="50" w:line="360" w:lineRule="auto"/>
        <w:jc w:val="left"/>
      </w:pPr>
      <w:r>
        <w:tab/>
      </w:r>
      <w:r>
        <w:tab/>
      </w:r>
      <w:r>
        <w:tab/>
      </w:r>
      <w:r>
        <w:t>用户可以选择电脑中某个摄像设备为主显设备</w:t>
      </w:r>
      <w:r>
        <w:rPr>
          <w:rFonts w:hint="eastAsia"/>
        </w:rPr>
        <w:t>，</w:t>
      </w:r>
      <w:r>
        <w:t>同时可以调节每个摄像设备的清晰度和帧率</w:t>
      </w:r>
      <w:r>
        <w:rPr>
          <w:rFonts w:hint="eastAsia"/>
        </w:rPr>
        <w:t>。如下图：</w:t>
      </w:r>
    </w:p>
    <w:p>
      <w:pPr>
        <w:spacing w:before="156" w:beforeLines="50" w:after="156" w:afterLines="50" w:line="360" w:lineRule="auto"/>
        <w:jc w:val="center"/>
      </w:pPr>
      <w:r>
        <w:drawing>
          <wp:inline distT="0" distB="0" distL="0" distR="0">
            <wp:extent cx="5019675" cy="3248025"/>
            <wp:effectExtent l="0" t="0" r="9525" b="9525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8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019675" cy="3248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before="156" w:beforeLines="50" w:after="156" w:afterLines="50" w:line="360" w:lineRule="auto"/>
        <w:jc w:val="left"/>
      </w:pPr>
    </w:p>
    <w:p>
      <w:pPr>
        <w:pStyle w:val="5"/>
      </w:pPr>
      <w:r>
        <w:tab/>
      </w:r>
      <w:r>
        <w:t>4.8 其他</w:t>
      </w:r>
    </w:p>
    <w:p>
      <w:pPr>
        <w:spacing w:before="156" w:beforeLines="50" w:after="156" w:afterLines="50" w:line="360" w:lineRule="auto"/>
      </w:pPr>
      <w:r>
        <w:tab/>
      </w:r>
      <w:r>
        <w:tab/>
      </w:r>
      <w:r>
        <w:t>管理员可以点击工具栏</w:t>
      </w:r>
      <w:r>
        <w:drawing>
          <wp:inline distT="0" distB="0" distL="0" distR="0">
            <wp:extent cx="428625" cy="314325"/>
            <wp:effectExtent l="0" t="0" r="9525" b="9525"/>
            <wp:docPr id="30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30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428625" cy="314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>按钮，</w:t>
      </w:r>
      <w:r>
        <w:t>对会议室进行各种属性设置</w:t>
      </w:r>
      <w:r>
        <w:rPr>
          <w:rFonts w:hint="eastAsia"/>
        </w:rPr>
        <w:t>。例如会议模式，录制会议权限等。</w:t>
      </w:r>
    </w:p>
    <w:sectPr>
      <w:pgSz w:w="11906" w:h="16838"/>
      <w:pgMar w:top="1440" w:right="1800" w:bottom="1440" w:left="1800" w:header="851" w:footer="992" w:gutter="0"/>
      <w:pgNumType w:start="0"/>
      <w:cols w:space="425" w:num="1"/>
      <w:titlePg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AFF" w:usb1="C000247B" w:usb2="00000009" w:usb3="00000000" w:csb0="200001FF" w:csb1="00000000"/>
  </w:font>
  <w:font w:name="Calibri Light">
    <w:panose1 w:val="020F0302020204030204"/>
    <w:charset w:val="00"/>
    <w:family w:val="swiss"/>
    <w:pitch w:val="default"/>
    <w:sig w:usb0="E0002AFF" w:usb1="C000247B" w:usb2="00000009" w:usb3="00000000" w:csb0="200001FF" w:csb1="00000000"/>
  </w:font>
  <w:font w:name="Arial">
    <w:panose1 w:val="020B0604020202020204"/>
    <w:charset w:val="00"/>
    <w:family w:val="auto"/>
    <w:pitch w:val="default"/>
    <w:sig w:usb0="E0002EFF" w:usb1="C0007843" w:usb2="00000009" w:usb3="00000000" w:csb0="400001FF" w:csb1="FFFF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01FAE"/>
    <w:rsid w:val="00085B65"/>
    <w:rsid w:val="00094183"/>
    <w:rsid w:val="000C186A"/>
    <w:rsid w:val="0012318D"/>
    <w:rsid w:val="00154556"/>
    <w:rsid w:val="001778D6"/>
    <w:rsid w:val="001974F5"/>
    <w:rsid w:val="001D0120"/>
    <w:rsid w:val="001E4A7D"/>
    <w:rsid w:val="001E6000"/>
    <w:rsid w:val="0023225B"/>
    <w:rsid w:val="00256E13"/>
    <w:rsid w:val="00295C3A"/>
    <w:rsid w:val="002A0E8E"/>
    <w:rsid w:val="002D22B4"/>
    <w:rsid w:val="002D3B6A"/>
    <w:rsid w:val="00352AA2"/>
    <w:rsid w:val="003865FE"/>
    <w:rsid w:val="00416A19"/>
    <w:rsid w:val="0046129D"/>
    <w:rsid w:val="00505C67"/>
    <w:rsid w:val="00573168"/>
    <w:rsid w:val="005B31D4"/>
    <w:rsid w:val="00601FAE"/>
    <w:rsid w:val="00660590"/>
    <w:rsid w:val="00671E33"/>
    <w:rsid w:val="006A587A"/>
    <w:rsid w:val="006D021D"/>
    <w:rsid w:val="00700BEA"/>
    <w:rsid w:val="0073197D"/>
    <w:rsid w:val="0079686F"/>
    <w:rsid w:val="007B275C"/>
    <w:rsid w:val="00801486"/>
    <w:rsid w:val="008109FD"/>
    <w:rsid w:val="00855591"/>
    <w:rsid w:val="008A4052"/>
    <w:rsid w:val="008E769E"/>
    <w:rsid w:val="00910183"/>
    <w:rsid w:val="009D34C0"/>
    <w:rsid w:val="009E7548"/>
    <w:rsid w:val="00A1092C"/>
    <w:rsid w:val="00A15C0E"/>
    <w:rsid w:val="00A5098D"/>
    <w:rsid w:val="00A527C3"/>
    <w:rsid w:val="00A775BA"/>
    <w:rsid w:val="00AF47D4"/>
    <w:rsid w:val="00B12E1A"/>
    <w:rsid w:val="00B22F99"/>
    <w:rsid w:val="00B36555"/>
    <w:rsid w:val="00B466DC"/>
    <w:rsid w:val="00B65B94"/>
    <w:rsid w:val="00B97229"/>
    <w:rsid w:val="00BD0992"/>
    <w:rsid w:val="00C15AE2"/>
    <w:rsid w:val="00C41EFE"/>
    <w:rsid w:val="00C57C63"/>
    <w:rsid w:val="00CB1E6E"/>
    <w:rsid w:val="00CC09C6"/>
    <w:rsid w:val="00D04984"/>
    <w:rsid w:val="00D313B8"/>
    <w:rsid w:val="00D42472"/>
    <w:rsid w:val="00DD4EA3"/>
    <w:rsid w:val="00DE535D"/>
    <w:rsid w:val="00E04240"/>
    <w:rsid w:val="00E12123"/>
    <w:rsid w:val="00E21C18"/>
    <w:rsid w:val="00E370CA"/>
    <w:rsid w:val="00E402EA"/>
    <w:rsid w:val="00E713FA"/>
    <w:rsid w:val="00EC54CF"/>
    <w:rsid w:val="00ED402B"/>
    <w:rsid w:val="00ED74F2"/>
    <w:rsid w:val="00F15E9C"/>
    <w:rsid w:val="00F22604"/>
    <w:rsid w:val="00FA1F96"/>
    <w:rsid w:val="11370EB2"/>
    <w:rsid w:val="4759657C"/>
    <w:rsid w:val="516B17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semiHidden="0" w:name="heading 2"/>
    <w:lsdException w:qFormat="1" w:uiPriority="9" w:semiHidden="0" w:name="heading 3"/>
    <w:lsdException w:qFormat="1" w:uiPriority="9" w:semiHidden="0" w:name="heading 4"/>
    <w:lsdException w:qFormat="1" w:uiPriority="9" w:semiHidden="0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qFormat="1" w:uiPriority="39" w:name="toc 1"/>
    <w:lsdException w:qFormat="1" w:uiPriority="39" w:semiHidden="0" w:name="toc 2"/>
    <w:lsdException w:qFormat="1"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0" w:semiHidden="0" w:name="Table Grid"/>
    <w:lsdException w:uiPriority="99" w:name="Table Theme"/>
    <w:lsdException w:qFormat="1" w:unhideWhenUsed="0" w:uiPriority="1" w:semiHidden="0" w:name="No Spacing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styleId="2">
    <w:name w:val="heading 1"/>
    <w:basedOn w:val="1"/>
    <w:next w:val="1"/>
    <w:link w:val="14"/>
    <w:qFormat/>
    <w:uiPriority w:val="9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3">
    <w:name w:val="heading 2"/>
    <w:basedOn w:val="1"/>
    <w:next w:val="1"/>
    <w:link w:val="21"/>
    <w:unhideWhenUsed/>
    <w:qFormat/>
    <w:uiPriority w:val="9"/>
    <w:pPr>
      <w:keepNext/>
      <w:keepLines/>
      <w:spacing w:before="260" w:after="260" w:line="416" w:lineRule="auto"/>
      <w:outlineLvl w:val="1"/>
    </w:pPr>
    <w:rPr>
      <w:rFonts w:asciiTheme="majorHAnsi" w:hAnsiTheme="majorHAnsi" w:eastAsiaTheme="majorEastAsia" w:cstheme="majorBidi"/>
      <w:b/>
      <w:bCs/>
      <w:sz w:val="32"/>
      <w:szCs w:val="32"/>
    </w:rPr>
  </w:style>
  <w:style w:type="paragraph" w:styleId="4">
    <w:name w:val="heading 3"/>
    <w:basedOn w:val="1"/>
    <w:next w:val="1"/>
    <w:link w:val="22"/>
    <w:unhideWhenUsed/>
    <w:qFormat/>
    <w:uiPriority w:val="9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paragraph" w:styleId="5">
    <w:name w:val="heading 4"/>
    <w:basedOn w:val="1"/>
    <w:next w:val="1"/>
    <w:link w:val="23"/>
    <w:unhideWhenUsed/>
    <w:qFormat/>
    <w:uiPriority w:val="9"/>
    <w:pPr>
      <w:keepNext/>
      <w:keepLines/>
      <w:spacing w:before="280" w:after="290" w:line="376" w:lineRule="auto"/>
      <w:outlineLvl w:val="3"/>
    </w:pPr>
    <w:rPr>
      <w:rFonts w:asciiTheme="majorHAnsi" w:hAnsiTheme="majorHAnsi" w:eastAsiaTheme="majorEastAsia" w:cstheme="majorBidi"/>
      <w:b/>
      <w:bCs/>
      <w:sz w:val="28"/>
      <w:szCs w:val="28"/>
    </w:rPr>
  </w:style>
  <w:style w:type="paragraph" w:styleId="6">
    <w:name w:val="heading 5"/>
    <w:basedOn w:val="1"/>
    <w:next w:val="1"/>
    <w:link w:val="24"/>
    <w:unhideWhenUsed/>
    <w:qFormat/>
    <w:uiPriority w:val="9"/>
    <w:pPr>
      <w:keepNext/>
      <w:keepLines/>
      <w:spacing w:before="280" w:after="290" w:line="376" w:lineRule="auto"/>
      <w:outlineLvl w:val="4"/>
    </w:pPr>
    <w:rPr>
      <w:b/>
      <w:bCs/>
      <w:sz w:val="28"/>
      <w:szCs w:val="28"/>
    </w:rPr>
  </w:style>
  <w:style w:type="character" w:default="1" w:styleId="10">
    <w:name w:val="Default Paragraph Font"/>
    <w:semiHidden/>
    <w:unhideWhenUsed/>
    <w:uiPriority w:val="1"/>
  </w:style>
  <w:style w:type="table" w:default="1" w:styleId="12">
    <w:name w:val="Normal Table"/>
    <w:semiHidden/>
    <w:unhideWhenUsed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7">
    <w:name w:val="toc 3"/>
    <w:basedOn w:val="1"/>
    <w:next w:val="1"/>
    <w:semiHidden/>
    <w:unhideWhenUsed/>
    <w:qFormat/>
    <w:uiPriority w:val="39"/>
    <w:pPr>
      <w:widowControl/>
      <w:spacing w:after="100" w:line="276" w:lineRule="auto"/>
      <w:ind w:left="440"/>
      <w:jc w:val="left"/>
    </w:pPr>
    <w:rPr>
      <w:kern w:val="0"/>
      <w:sz w:val="22"/>
    </w:rPr>
  </w:style>
  <w:style w:type="paragraph" w:styleId="8">
    <w:name w:val="toc 1"/>
    <w:basedOn w:val="1"/>
    <w:next w:val="1"/>
    <w:semiHidden/>
    <w:unhideWhenUsed/>
    <w:qFormat/>
    <w:uiPriority w:val="39"/>
    <w:pPr>
      <w:widowControl/>
      <w:spacing w:after="100" w:line="276" w:lineRule="auto"/>
      <w:jc w:val="left"/>
    </w:pPr>
    <w:rPr>
      <w:kern w:val="0"/>
      <w:sz w:val="22"/>
    </w:rPr>
  </w:style>
  <w:style w:type="paragraph" w:styleId="9">
    <w:name w:val="toc 2"/>
    <w:basedOn w:val="1"/>
    <w:next w:val="1"/>
    <w:unhideWhenUsed/>
    <w:qFormat/>
    <w:uiPriority w:val="39"/>
    <w:pPr>
      <w:widowControl/>
      <w:spacing w:after="100" w:line="276" w:lineRule="auto"/>
      <w:ind w:left="220"/>
      <w:jc w:val="left"/>
    </w:pPr>
    <w:rPr>
      <w:kern w:val="0"/>
      <w:sz w:val="22"/>
    </w:rPr>
  </w:style>
  <w:style w:type="character" w:styleId="11">
    <w:name w:val="Hyperlink"/>
    <w:basedOn w:val="10"/>
    <w:unhideWhenUsed/>
    <w:uiPriority w:val="99"/>
    <w:rPr>
      <w:color w:val="0563C1" w:themeColor="hyperlink"/>
      <w:u w:val="single"/>
      <w14:textFill>
        <w14:solidFill>
          <w14:schemeClr w14:val="hlink"/>
        </w14:solidFill>
      </w14:textFill>
    </w:rPr>
  </w:style>
  <w:style w:type="table" w:styleId="13">
    <w:name w:val="Table Grid"/>
    <w:basedOn w:val="12"/>
    <w:uiPriority w:val="0"/>
    <w:rPr>
      <w:kern w:val="0"/>
      <w:sz w:val="24"/>
      <w:szCs w:val="24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14">
    <w:name w:val="标题 1 Char"/>
    <w:basedOn w:val="10"/>
    <w:link w:val="2"/>
    <w:uiPriority w:val="9"/>
    <w:rPr>
      <w:b/>
      <w:bCs/>
      <w:kern w:val="44"/>
      <w:sz w:val="44"/>
      <w:szCs w:val="44"/>
    </w:rPr>
  </w:style>
  <w:style w:type="paragraph" w:styleId="15">
    <w:name w:val="No Spacing"/>
    <w:link w:val="16"/>
    <w:qFormat/>
    <w:uiPriority w:val="1"/>
    <w:rPr>
      <w:rFonts w:asciiTheme="minorHAnsi" w:hAnsiTheme="minorHAnsi" w:eastAsiaTheme="minorEastAsia" w:cstheme="minorBidi"/>
      <w:kern w:val="0"/>
      <w:sz w:val="22"/>
      <w:szCs w:val="22"/>
      <w:lang w:val="en-US" w:eastAsia="zh-CN" w:bidi="ar-SA"/>
    </w:rPr>
  </w:style>
  <w:style w:type="character" w:customStyle="1" w:styleId="16">
    <w:name w:val="无间隔 Char"/>
    <w:basedOn w:val="10"/>
    <w:link w:val="15"/>
    <w:qFormat/>
    <w:uiPriority w:val="1"/>
    <w:rPr>
      <w:kern w:val="0"/>
      <w:sz w:val="22"/>
    </w:rPr>
  </w:style>
  <w:style w:type="character" w:customStyle="1" w:styleId="17">
    <w:name w:val="Style1"/>
    <w:basedOn w:val="10"/>
    <w:uiPriority w:val="1"/>
    <w:rPr>
      <w:rFonts w:hAnsi="宋体" w:asciiTheme="minorHAnsi" w:eastAsiaTheme="minorEastAsia" w:cstheme="minorBidi"/>
      <w:sz w:val="22"/>
      <w:szCs w:val="22"/>
      <w:lang w:eastAsia="zh-CN"/>
    </w:rPr>
  </w:style>
  <w:style w:type="character" w:customStyle="1" w:styleId="18">
    <w:name w:val="Style2"/>
    <w:basedOn w:val="10"/>
    <w:uiPriority w:val="1"/>
    <w:rPr>
      <w:rFonts w:hAnsi="宋体" w:asciiTheme="minorHAnsi" w:eastAsiaTheme="minorEastAsia" w:cstheme="minorBidi"/>
      <w:sz w:val="22"/>
      <w:szCs w:val="22"/>
      <w:lang w:eastAsia="zh-CN"/>
    </w:rPr>
  </w:style>
  <w:style w:type="character" w:customStyle="1" w:styleId="19">
    <w:name w:val="Style3"/>
    <w:basedOn w:val="10"/>
    <w:uiPriority w:val="1"/>
    <w:rPr>
      <w:rFonts w:hAnsi="宋体" w:asciiTheme="minorHAnsi" w:eastAsiaTheme="minorEastAsia" w:cstheme="minorBidi"/>
      <w:sz w:val="22"/>
      <w:szCs w:val="22"/>
      <w:lang w:eastAsia="zh-CN"/>
    </w:rPr>
  </w:style>
  <w:style w:type="paragraph" w:styleId="20">
    <w:name w:val="List Paragraph"/>
    <w:basedOn w:val="1"/>
    <w:qFormat/>
    <w:uiPriority w:val="34"/>
    <w:pPr>
      <w:ind w:firstLine="420" w:firstLineChars="200"/>
    </w:pPr>
  </w:style>
  <w:style w:type="character" w:customStyle="1" w:styleId="21">
    <w:name w:val="标题 2 Char"/>
    <w:basedOn w:val="10"/>
    <w:link w:val="3"/>
    <w:uiPriority w:val="9"/>
    <w:rPr>
      <w:rFonts w:asciiTheme="majorHAnsi" w:hAnsiTheme="majorHAnsi" w:eastAsiaTheme="majorEastAsia" w:cstheme="majorBidi"/>
      <w:b/>
      <w:bCs/>
      <w:sz w:val="32"/>
      <w:szCs w:val="32"/>
    </w:rPr>
  </w:style>
  <w:style w:type="character" w:customStyle="1" w:styleId="22">
    <w:name w:val="标题 3 Char"/>
    <w:basedOn w:val="10"/>
    <w:link w:val="4"/>
    <w:uiPriority w:val="9"/>
    <w:rPr>
      <w:b/>
      <w:bCs/>
      <w:sz w:val="32"/>
      <w:szCs w:val="32"/>
    </w:rPr>
  </w:style>
  <w:style w:type="character" w:customStyle="1" w:styleId="23">
    <w:name w:val="标题 4 Char"/>
    <w:basedOn w:val="10"/>
    <w:link w:val="5"/>
    <w:uiPriority w:val="9"/>
    <w:rPr>
      <w:rFonts w:asciiTheme="majorHAnsi" w:hAnsiTheme="majorHAnsi" w:eastAsiaTheme="majorEastAsia" w:cstheme="majorBidi"/>
      <w:b/>
      <w:bCs/>
      <w:sz w:val="28"/>
      <w:szCs w:val="28"/>
    </w:rPr>
  </w:style>
  <w:style w:type="character" w:customStyle="1" w:styleId="24">
    <w:name w:val="标题 5 Char"/>
    <w:basedOn w:val="10"/>
    <w:link w:val="6"/>
    <w:uiPriority w:val="9"/>
    <w:rPr>
      <w:b/>
      <w:bCs/>
      <w:sz w:val="28"/>
      <w:szCs w:val="28"/>
    </w:rPr>
  </w:style>
  <w:style w:type="paragraph" w:customStyle="1" w:styleId="25">
    <w:name w:val="TOC Heading"/>
    <w:basedOn w:val="2"/>
    <w:next w:val="1"/>
    <w:unhideWhenUsed/>
    <w:qFormat/>
    <w:uiPriority w:val="39"/>
    <w:pPr>
      <w:widowControl/>
      <w:spacing w:before="480" w:after="0" w:line="276" w:lineRule="auto"/>
      <w:jc w:val="left"/>
      <w:outlineLvl w:val="9"/>
    </w:pPr>
    <w:rPr>
      <w:rFonts w:asciiTheme="majorHAnsi" w:hAnsiTheme="majorHAnsi" w:eastAsiaTheme="majorEastAsia" w:cstheme="majorBidi"/>
      <w:color w:val="2E75B6" w:themeColor="accent1" w:themeShade="BF"/>
      <w:kern w:val="0"/>
      <w:sz w:val="28"/>
      <w:szCs w:val="2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1" Type="http://schemas.openxmlformats.org/officeDocument/2006/relationships/glossaryDocument" Target="glossary/document.xml"/><Relationship Id="rId30" Type="http://schemas.openxmlformats.org/officeDocument/2006/relationships/fontTable" Target="fontTable.xml"/><Relationship Id="rId3" Type="http://schemas.openxmlformats.org/officeDocument/2006/relationships/theme" Target="theme/theme1.xml"/><Relationship Id="rId29" Type="http://schemas.openxmlformats.org/officeDocument/2006/relationships/customXml" Target="../customXml/item3.xml"/><Relationship Id="rId28" Type="http://schemas.openxmlformats.org/officeDocument/2006/relationships/customXml" Target="../customXml/item2.xml"/><Relationship Id="rId27" Type="http://schemas.openxmlformats.org/officeDocument/2006/relationships/customXml" Target="../customXml/item1.xml"/><Relationship Id="rId26" Type="http://schemas.openxmlformats.org/officeDocument/2006/relationships/image" Target="media/image23.png"/><Relationship Id="rId25" Type="http://schemas.openxmlformats.org/officeDocument/2006/relationships/image" Target="media/image22.png"/><Relationship Id="rId24" Type="http://schemas.openxmlformats.org/officeDocument/2006/relationships/image" Target="media/image21.png"/><Relationship Id="rId23" Type="http://schemas.openxmlformats.org/officeDocument/2006/relationships/image" Target="media/image20.png"/><Relationship Id="rId22" Type="http://schemas.openxmlformats.org/officeDocument/2006/relationships/image" Target="media/image19.png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glossary/document.xml><?xml version="1.0" encoding="utf-8"?>
<w:glossary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docParts>
    <w:docPart>
      <w:docPartPr>
        <w:name w:val="0E3E60737C29498CB4322DCD5623EA9D"/>
        <w:style w:val=""/>
        <w:category>
          <w:name w:val="常规"/>
          <w:gallery w:val="placeholder"/>
        </w:category>
        <w:types>
          <w:type w:val="bbPlcHdr"/>
        </w:types>
        <w:behaviors>
          <w:behavior w:val="content"/>
        </w:behaviors>
        <w:description w:val=""/>
        <w:guid w:val="{886D79FA-2F66-42DE-94E4-E0FDB22283F0}"/>
      </w:docPartPr>
      <w:docPartBody>
        <w:p>
          <w:pPr>
            <w:pStyle w:val="24"/>
          </w:pPr>
          <w:r>
            <w:rPr>
              <w:color w:val="2E75B6" w:themeColor="accent1" w:themeShade="BF"/>
              <w:sz w:val="24"/>
              <w:szCs w:val="24"/>
              <w:lang w:val="zh-CN"/>
            </w:rPr>
            <w:t>[公司名称]</w:t>
          </w:r>
        </w:p>
      </w:docPartBody>
    </w:docPart>
    <w:docPart>
      <w:docPartPr>
        <w:name w:val="3AC60D05BF16412BB6D727CCFAF0CD2A"/>
        <w:style w:val=""/>
        <w:category>
          <w:name w:val="常规"/>
          <w:gallery w:val="placeholder"/>
        </w:category>
        <w:types>
          <w:type w:val="bbPlcHdr"/>
        </w:types>
        <w:behaviors>
          <w:behavior w:val="content"/>
        </w:behaviors>
        <w:description w:val=""/>
        <w:guid w:val="{B9419ED5-A5CE-482F-A4A0-0CC2F608F77B}"/>
      </w:docPartPr>
      <w:docPartBody>
        <w:p>
          <w:pPr>
            <w:pStyle w:val="25"/>
          </w:pPr>
          <w:r>
            <w:rPr>
              <w:rFonts w:asciiTheme="majorHAnsi" w:hAnsiTheme="majorHAnsi" w:eastAsiaTheme="majorEastAsia" w:cstheme="majorBidi"/>
              <w:color w:val="5B9BD5" w:themeColor="accent1"/>
              <w:sz w:val="88"/>
              <w:szCs w:val="88"/>
              <w:lang w:val="zh-CN"/>
              <w14:textFill>
                <w14:solidFill>
                  <w14:schemeClr w14:val="accent1"/>
                </w14:solidFill>
              </w14:textFill>
            </w:rPr>
            <w:t>[文档标题]</w:t>
          </w:r>
        </w:p>
      </w:docPartBody>
    </w:docPart>
    <w:docPart>
      <w:docPartPr>
        <w:name w:val="8D412FAF4D33454AA122CCD3C0DAEF5F"/>
        <w:style w:val=""/>
        <w:category>
          <w:name w:val="常规"/>
          <w:gallery w:val="placeholder"/>
        </w:category>
        <w:types>
          <w:type w:val="bbPlcHdr"/>
        </w:types>
        <w:behaviors>
          <w:behavior w:val="content"/>
        </w:behaviors>
        <w:description w:val=""/>
        <w:guid w:val="{FBD33725-874A-4F3E-BA33-6E3FE8D95027}"/>
      </w:docPartPr>
      <w:docPartBody>
        <w:p>
          <w:pPr>
            <w:pStyle w:val="26"/>
          </w:pPr>
          <w:r>
            <w:rPr>
              <w:color w:val="2E75B6" w:themeColor="accent1" w:themeShade="BF"/>
              <w:sz w:val="24"/>
              <w:szCs w:val="24"/>
              <w:lang w:val="zh-CN"/>
            </w:rPr>
            <w:t>[文档副标题]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AFF" w:usb1="C000247B" w:usb2="00000009" w:usb3="00000000" w:csb0="200001FF" w:csb1="00000000"/>
  </w:font>
  <w:font w:name="Calibri Light">
    <w:panose1 w:val="020F0302020204030204"/>
    <w:charset w:val="00"/>
    <w:family w:val="swiss"/>
    <w:pitch w:val="default"/>
    <w:sig w:usb0="E0002AFF" w:usb1="C000247B" w:usb2="00000009" w:usb3="00000000" w:csb0="2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bordersDoNotSurroundHeader w:val="1"/>
  <w:bordersDoNotSurroundFooter w:val="1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31B69"/>
    <w:rsid w:val="000412B1"/>
    <w:rsid w:val="001E18A8"/>
    <w:rsid w:val="00531B69"/>
    <w:rsid w:val="0087322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glossary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uiPriority="1" w:name="Default Paragraph Font"/>
    <w:lsdException w:uiPriority="99" w:name="Normal Table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2">
    <w:name w:val="Default Paragraph Font"/>
    <w:semiHidden/>
    <w:unhideWhenUsed/>
    <w:uiPriority w:val="1"/>
  </w:style>
  <w:style w:type="table" w:default="1" w:styleId="3">
    <w:name w:val="Normal Table"/>
    <w:semiHidden/>
    <w:unhideWhenUsed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4">
    <w:name w:val="EA1A29F5AD654A0392D211608A688300"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5">
    <w:name w:val="FF2D5A87A83E46C08F6B114932C5DC99"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6">
    <w:name w:val="9F9DDF7F0B7447BAA1D5A5EBBB6A8D5D"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7">
    <w:name w:val="CE4CF5FD0C3D43B09E86439980A3B0F8"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8">
    <w:name w:val="BE44A84E449E428DA4A6CC0F4863F9BA"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9">
    <w:name w:val="BC91E0D7D7224D2C8DE7D280CC3439F4"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10">
    <w:name w:val="19836BEE5AA747CE9FB10670436750B5"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11">
    <w:name w:val="3896C0EB40134978989E25E2977F50E9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12">
    <w:name w:val="1A50247A6F2347A4B9CCEA36F46C051F"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13">
    <w:name w:val="E71FA66D4046415789E44A443584FB11"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14">
    <w:name w:val="F5E60A5A1A714182883FA6E539651134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15">
    <w:name w:val="A54406D8701F49498D72CE135E745B65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16">
    <w:name w:val="46D0180E783F47D5B95DC20B20B56F76"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17">
    <w:name w:val="48E531A0013F45DC975037E91999298F"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18">
    <w:name w:val="8DDFABFB3B8441B888328B190ED0714E"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19">
    <w:name w:val="60DE832D14104AC1840DD86977EAF14C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20">
    <w:name w:val="E4A06706C29B4D34B751E4BBE9CEFE58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21">
    <w:name w:val="1DA6F0CDA3E946D1B80103353C7E7CDF"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22">
    <w:name w:val="8FA035413E6643A4B14EB8DA948AA349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23">
    <w:name w:val="5A1CBCC35EA94E14BF11D8FF914A9B4C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24">
    <w:name w:val="0E3E60737C29498CB4322DCD5623EA9D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25">
    <w:name w:val="3AC60D05BF16412BB6D727CCFAF0CD2A"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26">
    <w:name w:val="8D412FAF4D33454AA122CCD3C0DAEF5F"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27">
    <w:name w:val="D33638544E2945B4A78B24D9C9DC7735"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28">
    <w:name w:val="B256134645874886ABFD9036212F6F69"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29">
    <w:name w:val="D709AC0141EA4785A35FA33AD4C19A2A"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30">
    <w:name w:val="6FA35191104F4F8B85C95F56899D2F4A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31">
    <w:name w:val="0925B19D8EB44A46896A260AA2F545BA"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32">
    <w:name w:val="54E76240532840F0AF98176CC48CE994"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33">
    <w:name w:val="7B8D00CCF11A4E4D9A12C4E4A1FDD230"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34">
    <w:name w:val="E13D53C13238402FB383CFB0CA03C9B6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35">
    <w:name w:val="0B2294F18D994333AF2A307E4879F950"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36">
    <w:name w:val="52FBB679F6C1425FA3274ECD1FC74521"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37">
    <w:name w:val="C2063CD5139245818B113B92DEB5A2A3"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38">
    <w:name w:val="977E78A55D5249AEB5959B0A8621C9C9"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39">
    <w:name w:val="092CF989EF444E819664FA4679C88630"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40">
    <w:name w:val="E5E50FC49C734BFFB40582AF71E2BD2C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</w:style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2.xml><?xml version="1.0" encoding="utf-8"?>
<CoverPageProperties xmlns="http://schemas.microsoft.com/office/2006/coverPageProps">
  <PublishDate>2013-06-06T00:00:00</PublishDate>
  <Abstract/>
  <CompanyAddress/>
  <CompanyPhone/>
  <CompanyFax/>
  <CompanyEmail/>
</CoverPageProperties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55AF091B-3C7A-41E3-B477-F2FDAA23CFDA}">
  <ds:schemaRefs/>
</ds:datastoreItem>
</file>

<file path=customXml/itemProps3.xml><?xml version="1.0" encoding="utf-8"?>
<ds:datastoreItem xmlns:ds="http://schemas.openxmlformats.org/officeDocument/2006/customXml" ds:itemID="{F4FD7AF3-24D2-43AA-9664-90FAE3F0CB6C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 </Company>
  <Pages>11</Pages>
  <Words>286</Words>
  <Characters>1635</Characters>
  <Lines>13</Lines>
  <Paragraphs>3</Paragraphs>
  <ScaleCrop>false</ScaleCrop>
  <LinksUpToDate>false</LinksUpToDate>
  <CharactersWithSpaces>1918</CharactersWithSpaces>
  <Application>WPS Office_10.1.0.7224_F1E327BC-269C-435d-A152-05C5408002CA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2014-05-11T16:15:00Z</dcterms:created>
  <dc:creator>ii1410700835</dc:creator>
  <cp:lastModifiedBy>Yunpeng</cp:lastModifiedBy>
  <dcterms:modified xsi:type="dcterms:W3CDTF">2018-04-18T08:10:59Z</dcterms:modified>
  <dc:subject>用户操作手册</dc:subject>
  <dc:title>麦獭视频会议系统</dc:title>
  <cp:revision>75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2052-10.1.0.7224</vt:lpwstr>
  </property>
</Properties>
</file>