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FF0000"/>
          <w:spacing w:val="0"/>
          <w:sz w:val="44"/>
          <w:szCs w:val="44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FF0000"/>
          <w:spacing w:val="0"/>
          <w:sz w:val="44"/>
          <w:szCs w:val="44"/>
        </w:rPr>
        <w:t>离婚协议书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男方：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，男，汉族，__年__月__日生，联系电话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"https://www.66law.cn/special/jmsfz/" \o "身份证"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身份证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女方：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，女，汉族，__年__月__日生，联系电话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身份证号码：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男方与女方于__年__月__日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"https://www.66law.cn/special/djjhxysmzj/" \o "登记结婚"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登记结婚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，婚后于__年__月__日生育一儿子/女儿，名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。因夫妻感情破裂，已无和好可能，现经夫妻双方自愿协商达成一致意见，订立离婚协议如下：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一、男女双方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"https://v.66law.cn/shuofa/hyjt/xylh/" \o "自愿离婚"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自愿离婚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二、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"https://www.66law.cn/laws/hunyinjiating/zinvfuyang/" \o "子女抚养"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子女抚养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"https://www.66law.cn/special/fuyangfei/" \o "抚养费"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抚养费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及探望权：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儿子/女儿由女方抚养，随同女方生活，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"https://v.66law.cn/shuofa/hyjt/znfy/" \o "抚养"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抚养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费(含托养费、教育费、医疗费)由男方全部负责，男方应于__年__月__日前一次性支付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元给女方作为女儿的抚养费(/男方每月支付抚养费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元，男方应于每月的1-5日前将女儿的抚养费交到女方手中或指定的XX银行帐号：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在不影响孩子学习、生活的情况下，男方可随时探望女方抚养的孩子。(男方每星期休息日可探望女儿一次或带女儿外出游玩，但应提前通知女方，女方应保证男方每周探望的时间不少于一天。)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三、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"https://www.66law.cn/special/fqgtcc/" \o "夫妻共同财产"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夫妻共同财产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的处理：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⑴存款：双方名下现有银行存款共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元，双方各分一半，为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元。分配方式：各自名下的存款保持不变，但男方/女方应于__年__月__日前一次性支付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元给女方/男方。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⑵房屋：夫妻共同所有的位于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的房地产所有权归女方所有，房地产权证的业主姓名变更的手续自离婚后一个月内办理，男方必须协助女方办理变更的一切手续，过户费用由女方负责。女方应于__年__月__日前一次性补偿房屋差价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元给男方。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⑶其他财产：婚前双方各自的财产归各自所有，男女双方各自的私人生活用品及首饰归各自所有(附清单)。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四、债务的处理：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双方确认在婚姻关系存续期间没有发生任何共同债务，任何一方如对外负有债务的，由负债方自行承担。(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方于__年__月__日向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所借债务由方自行承担……)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五、一方隐瞒或转移夫妻共同财产的责任：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双方确认夫妻共同财产在上述第三条已作出明确列明。除上述房屋、家具、家电及银行存款外，并无其他财产，任何一方应保证以上所列婚内全部共同财产的真实性。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本协议书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"https://www.66law.cn/special/lhccfg/" \o "财产分割"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财产分割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基于上列财产为基础。任何一方不得隐瞒、虚报、转移婚内共同财产或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"https://www.66law.cn/special/hunqiancaic/" \o "婚前财产"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婚前财产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。如任何一方有隐瞒、虚报除上述所列财产外的财产，或在签订本协议之前二年内有转移、抽逃财产的，另一方发现后有权取得对方所隐瞒、虚报、转移的财产的全部份额，并追究其隐瞒、虚报、转移财产的法律责任，虚报、转移、隐瞒方无权分割该财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六、经济帮助及精神赔偿：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right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因女方生活困难，男方同意一次性支付补偿金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元给女方。鉴于男方要求离婚的原因，男方应一次性补偿女方精神损害费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元。上述男方应支付的款项，均应于__年__月__日前支付完毕。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七、违约责任的约定：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任何一方不按本协议约定期限履行支付款项义务的，应付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"https://www.66law.cn/laws/124667.aspx" \o "违约金"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违约金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元给对方(按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支付违约金)。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八、协议生效时间的约定：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本协议一式三份，自婚姻登记机关颁发《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instrText xml:space="preserve"> HYPERLINK "https://www.66law.cn/laws/hunyinjiating/lihun/lihunzheng/" \o "离婚证"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t>离婚证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》之日起生效，男、女双方各执一份，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single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single"/>
        </w:rPr>
        <w:instrText xml:space="preserve"> HYPERLINK "https://v.66law.cn/yuyinask/hyjt/" \o "婚姻" \t "https://www.66law.cn/laws/_blank" </w:instrTex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singl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single"/>
        </w:rPr>
        <w:t>婚姻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u w:val="single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登记机关存档一份。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九、如本协议生效后在执行中发生争议的，双方应协商解决，协商不成，任何一方均可向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人民法院起诉。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男方：             女方：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签名：             签名：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4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__年__月__日    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       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</w:rPr>
        <w:t>年__月__日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F0CE5"/>
    <w:rsid w:val="46A763A9"/>
    <w:rsid w:val="606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389f4b9-f179-e849-8ae0-a4cac2c85a71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3</Pages>
  <Words>1202</Words>
  <Characters>1238</Characters>
  <Lines>0</Lines>
  <Paragraphs>0</Paragraphs>
  <TotalTime>20</TotalTime>
  <ScaleCrop>false</ScaleCrop>
  <LinksUpToDate>false</LinksUpToDate>
  <CharactersWithSpaces>1413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2020-05-28T14:41:00Z</dcterms:created>
  <dc:creator>诗</dc:creator>
  <cp:lastModifiedBy>诗</cp:lastModifiedBy>
  <dcterms:modified xsi:type="dcterms:W3CDTF">2020-05-28T14:41:59Z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