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微软雅黑" w:hAnsi="微软雅黑" w:eastAsia="微软雅黑" w:cs="微软雅黑"/>
          <w:b/>
          <w:bCs/>
          <w:sz w:val="40"/>
          <w:szCs w:val="4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40"/>
          <w:szCs w:val="48"/>
          <w:lang w:val="en-US" w:eastAsia="zh-CN"/>
        </w:rPr>
        <w:t>KT68智慧屏驱动说明书</w:t>
      </w:r>
    </w:p>
    <w:p>
      <w:pPr>
        <w:jc w:val="left"/>
        <w:rPr>
          <w:rFonts w:hint="eastAsia" w:ascii="微软雅黑" w:hAnsi="微软雅黑" w:eastAsia="微软雅黑" w:cs="微软雅黑"/>
          <w:b/>
          <w:bCs/>
          <w:sz w:val="40"/>
          <w:szCs w:val="48"/>
          <w:lang w:val="en-US" w:eastAsia="zh-CN"/>
        </w:rPr>
      </w:pPr>
    </w:p>
    <w:p>
      <w:p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目录：</w:t>
      </w:r>
    </w:p>
    <w:p>
      <w:pPr>
        <w:numPr>
          <w:ilvl w:val="0"/>
          <w:numId w:val="1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驱动界面功能介绍 ————————————————  2</w:t>
      </w:r>
    </w:p>
    <w:p>
      <w:pPr>
        <w:numPr>
          <w:ilvl w:val="0"/>
          <w:numId w:val="1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配置文件：按键功能定义界面 ———————————    3</w:t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宏管理器：宏指令设置界面 —————————————  6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四、灯效模式：默认灯效设置 —————————————— 9</w:t>
      </w:r>
    </w:p>
    <w:p>
      <w:pPr>
        <w:numPr>
          <w:ilvl w:val="0"/>
          <w:numId w:val="0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五、用户灯光：设置自定义常亮灯效 ——————————— 11</w:t>
      </w:r>
    </w:p>
    <w:p>
      <w:pPr>
        <w:numPr>
          <w:ilvl w:val="0"/>
          <w:numId w:val="0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六、自定义灯光：设置自定义特殊灯效 —————————— 12</w:t>
      </w:r>
    </w:p>
    <w:p>
      <w:pPr>
        <w:numPr>
          <w:ilvl w:val="0"/>
          <w:numId w:val="0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七、音乐律动：音乐律动灯效 ————————————— 14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八、点阵灯效组：点阵屏显示设置面板—————————— 16</w:t>
      </w:r>
    </w:p>
    <w:p>
      <w:pPr>
        <w:numPr>
          <w:ilvl w:val="0"/>
          <w:numId w:val="0"/>
        </w:numPr>
        <w:jc w:val="left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九、驱动设置：键盘和驱动基础设置——————————— 23</w:t>
      </w: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left"/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一、驱动界面功能介绍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驱动管理界面：下图为设备未连接界面，界面无法操作无法使用，驱动使用需要设备在有线模式下连接电脑才能操作（注意拨动开关要拨到有线模式）；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3810" b="50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下图为设备已连接界面，点击左侧状态栏即可切换功能界面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二、配置文件：按键功能定义界面，界面分为三个区域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269230" cy="2341880"/>
            <wp:effectExtent l="0" t="0" r="1270" b="7620"/>
            <wp:docPr id="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1.方案设置区域：编辑配置方案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35100" cy="977900"/>
            <wp:effectExtent l="0" t="0" r="0" b="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2.按键设置区域：编辑按键功能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4150" cy="2006600"/>
            <wp:effectExtent l="0" t="0" r="6350" b="0"/>
            <wp:docPr id="8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①将鼠标移至对应按键上方，会出现字符功能查看面板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98600" cy="1098550"/>
            <wp:effectExtent l="0" t="0" r="0" b="6350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311150" cy="209550"/>
            <wp:effectExtent l="0" t="0" r="6350" b="635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按键默认功能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412750" cy="215900"/>
            <wp:effectExtent l="0" t="0" r="6350" b="0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275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当前按键功能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②右键点击按键，会出现功能设置面板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734820" cy="1290955"/>
            <wp:effectExtent l="0" t="0" r="5080" b="4445"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4820" cy="12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*自定义功能：可自行选择按键触发的功能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3067050" cy="1533525"/>
            <wp:effectExtent l="0" t="0" r="6350" b="3175"/>
            <wp:docPr id="2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*功能修改过的按键，在按键设置区域里的字符会显示成蓝色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drawing>
          <wp:inline distT="0" distB="0" distL="114300" distR="114300">
            <wp:extent cx="605790" cy="592455"/>
            <wp:effectExtent l="0" t="0" r="3810" b="4445"/>
            <wp:docPr id="10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5790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3.功能快速选择区域：快速定义按键功能区域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175250" cy="1835150"/>
            <wp:effectExtent l="0" t="0" r="6350" b="6350"/>
            <wp:docPr id="9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5250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先选择按键设置区域的指定按键并左键点击选中，按键颜色会变成蓝色</w:t>
      </w:r>
      <w:r>
        <w:drawing>
          <wp:inline distT="0" distB="0" distL="114300" distR="114300">
            <wp:extent cx="5270500" cy="3795395"/>
            <wp:effectExtent l="0" t="0" r="0" b="190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9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随后点击下方的功能快速选择区域中指定的按键功能，便可快速切换按键功能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</w:t>
      </w:r>
      <w:r>
        <w:rPr>
          <w:rFonts w:hint="eastAsia" w:ascii="微软雅黑" w:hAnsi="微软雅黑" w:eastAsia="微软雅黑" w:cs="微软雅黑"/>
          <w:b/>
          <w:bCs/>
        </w:rPr>
        <w:drawing>
          <wp:inline distT="0" distB="0" distL="114300" distR="114300">
            <wp:extent cx="361950" cy="285750"/>
            <wp:effectExtent l="0" t="0" r="6350" b="6350"/>
            <wp:docPr id="10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回到桌面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</w:t>
      </w:r>
      <w:r>
        <w:rPr>
          <w:rFonts w:hint="eastAsia" w:ascii="微软雅黑" w:hAnsi="微软雅黑" w:eastAsia="微软雅黑" w:cs="微软雅黑"/>
          <w:b/>
          <w:bCs/>
        </w:rPr>
        <w:drawing>
          <wp:inline distT="0" distB="0" distL="114300" distR="114300">
            <wp:extent cx="349250" cy="323850"/>
            <wp:effectExtent l="0" t="0" r="6350" b="6350"/>
            <wp:docPr id="10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92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切换点阵屏灯效（只能在有线连接状态下切换灯效，无线连接时按键无功能）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三、宏管理器：宏指令设置界面，界面分为四个区域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1767840</wp:posOffset>
                </wp:positionH>
                <wp:positionV relativeFrom="paragraph">
                  <wp:posOffset>1783715</wp:posOffset>
                </wp:positionV>
                <wp:extent cx="356870" cy="501015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870" cy="501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微软雅黑" w:hAnsi="微软雅黑" w:eastAsia="微软雅黑" w:cs="微软雅黑"/>
                                <w:color w:val="FFFFFF" w:themeColor="background1"/>
                                <w:sz w:val="36"/>
                                <w:szCs w:val="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9.2pt;margin-top:140.45pt;height:39.45pt;width:28.1pt;z-index:251660288;mso-width-relative:page;mso-height-relative:page;" filled="f" stroked="f" coordsize="21600,21600" o:gfxdata="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XFmjUNkAAAALAQAADwAAAAAAAAABACAAAAAiAAAAZHJzL2Rvd25yZXYueG1s&#10;UEsBAhQAFAAAAAgAh07iQMJAANlpAgAAuQQAAA4AAAAAAAAAAQAgAAAAKAEAAGRycy9lMm9Eb2Mu&#10;eG1sUEsFBgAAAAAGAAYAWQEAAAMG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微软雅黑" w:hAnsi="微软雅黑" w:eastAsia="微软雅黑" w:cs="微软雅黑"/>
                          <w:color w:val="FFFFFF" w:themeColor="background1"/>
                          <w:sz w:val="36"/>
                          <w:szCs w:val="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2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方案设置区域：编辑配置方案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152650" cy="723900"/>
            <wp:effectExtent l="0" t="0" r="6350" b="0"/>
            <wp:docPr id="4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①基础命令：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新建：新建宏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删除：删除宏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复制：复制宏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导入：导入外部宏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导出：将宏导出到外部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②宏列表空白处右键：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790700" cy="2044700"/>
            <wp:effectExtent l="0" t="0" r="0" b="0"/>
            <wp:docPr id="4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新建：新建宏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导入：导入外部宏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粘贴：粘贴复制宏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宏录制：宏录制设置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457450" cy="1060450"/>
            <wp:effectExtent l="0" t="0" r="6350" b="6350"/>
            <wp:docPr id="4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记录延时：记录录制时的按键延时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无延时：不记录录制时的按键延时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默认演示：录制时选择固定按键延时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录制：开始录制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60500" cy="425450"/>
            <wp:effectExtent l="0" t="0" r="0" b="6350"/>
            <wp:docPr id="4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42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停止录制：停止录制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宏记录列表：查看录制的宏指令并调整宏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675255" cy="2563495"/>
            <wp:effectExtent l="0" t="0" r="4445" b="1905"/>
            <wp:docPr id="3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75255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73050" cy="241300"/>
            <wp:effectExtent l="0" t="0" r="6350" b="0"/>
            <wp:docPr id="3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删除：选定事件/延时后，删除该项目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03200" cy="234950"/>
            <wp:effectExtent l="0" t="0" r="0" b="6350"/>
            <wp:docPr id="3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向上移动：点击上移选中项目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09550" cy="209550"/>
            <wp:effectExtent l="0" t="0" r="6350" b="6350"/>
            <wp:docPr id="3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向下移动：点击下移选中项目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4.插入时间：在录制后的宏列表中编辑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326640" cy="1121410"/>
            <wp:effectExtent l="0" t="0" r="10160" b="8890"/>
            <wp:docPr id="4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26640" cy="112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317750" cy="666750"/>
            <wp:effectExtent l="0" t="0" r="6350" b="6350"/>
            <wp:docPr id="4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在这之前插入事件/在这之后插入事件：在宏记录列表中选定的项目前/后插入事件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宏指令使用方法：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录制完宏指令后，前往配置文件面板，选择对应按键后，单击右键打开控制面板并选择自定义按键，在按键类型中找到对应的宏定义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drawing>
          <wp:inline distT="0" distB="0" distL="114300" distR="114300">
            <wp:extent cx="5269230" cy="2341880"/>
            <wp:effectExtent l="0" t="0" r="1270" b="7620"/>
            <wp:docPr id="1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四、灯效模式：默认灯效设置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8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灯效列表：默认灯效列表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543050" cy="1543050"/>
            <wp:effectExtent l="0" t="0" r="6350" b="6350"/>
            <wp:docPr id="5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2.灯效预览界面：预览灯效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091055"/>
            <wp:effectExtent l="0" t="0" r="1270" b="4445"/>
            <wp:docPr id="8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3.灯效调节界面：设置灯效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1770" cy="1077595"/>
            <wp:effectExtent l="0" t="0" r="11430" b="1905"/>
            <wp:docPr id="5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212850" cy="260350"/>
            <wp:effectExtent l="0" t="0" r="6350" b="6350"/>
            <wp:docPr id="5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随机颜色：设置随机颜色，部分灯效可关闭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276985" cy="504190"/>
            <wp:effectExtent l="0" t="0" r="5715" b="3810"/>
            <wp:docPr id="56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276985" cy="50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颜色选择：可选择色盘中的颜色或输入RGB数值调整灯效颜色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927100" cy="527050"/>
            <wp:effectExtent l="0" t="0" r="0" b="6350"/>
            <wp:docPr id="57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灯光亮度/动画速度：调整灯效亮度/速度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五、用户灯光：设置自定义常亮灯效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8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方案列表：列表设置</w:t>
      </w:r>
    </w:p>
    <w:p>
      <w:pPr>
        <w:numPr>
          <w:ilvl w:val="0"/>
          <w:numId w:val="4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灯效布局预览/选择面板：预览灯效并选择自定义的按键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1135" cy="2557145"/>
            <wp:effectExtent l="0" t="0" r="12065" b="8255"/>
            <wp:docPr id="8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58800" cy="298450"/>
            <wp:effectExtent l="0" t="0" r="0" b="6350"/>
            <wp:docPr id="61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880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全选：选择所有按键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08000" cy="234950"/>
            <wp:effectExtent l="0" t="0" r="0" b="6350"/>
            <wp:docPr id="62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数字：选择所有数字键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58800" cy="247650"/>
            <wp:effectExtent l="0" t="0" r="0" b="6350"/>
            <wp:docPr id="63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49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8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WASD：选择WASD键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4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颜色选择：可选择色盘中的颜色或输入RGB数值调整灯效颜色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849245" cy="1125220"/>
            <wp:effectExtent l="0" t="0" r="8255" b="5080"/>
            <wp:docPr id="6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849245" cy="112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用户灯光使用方法：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单击选择按键后，选择颜色，最后点击应用将灯效应用到对应的按键位置，选中后按键周围会出现选中效果（单次应用只能设置一个按键，若有多键需求请多次选择并应用）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drawing>
          <wp:inline distT="0" distB="0" distL="114300" distR="114300">
            <wp:extent cx="5272405" cy="2012950"/>
            <wp:effectExtent l="0" t="0" r="10795" b="6350"/>
            <wp:docPr id="1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8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1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六、自定义灯光：设置自定义特殊灯效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8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方案列表：列表设置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09700" cy="939800"/>
            <wp:effectExtent l="0" t="0" r="0" b="0"/>
            <wp:docPr id="66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5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5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灯效列表：可选自定义灯效列表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47800" cy="1466850"/>
            <wp:effectExtent l="0" t="0" r="0" b="6350"/>
            <wp:docPr id="6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2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5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灯效布局预览/选择面板：预览灯效并选择自定义的按键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3675" cy="2593340"/>
            <wp:effectExtent l="0" t="0" r="9525" b="10160"/>
            <wp:docPr id="8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9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</w:rPr>
      </w:pPr>
    </w:p>
    <w:p>
      <w:pPr>
        <w:numPr>
          <w:ilvl w:val="0"/>
          <w:numId w:val="5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颜色选择：可选择色盘中的颜色或输入RGB数值调整灯效颜色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3103880" cy="1010920"/>
            <wp:effectExtent l="0" t="0" r="7620" b="5080"/>
            <wp:docPr id="69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5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103880" cy="10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自定义灯效使用方法：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单击选择按键或快速选择按键后，选择指定的灯效模式（部分灯效支持颜色选择），最后点击应用将灯效应用到对应的按键位置（单次应用只能设置一个按键，若有多键需求请多次选择并应用）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七、音乐律动：音乐律动灯效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8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1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Chars="0"/>
        <w:jc w:val="left"/>
        <w:rPr>
          <w:rFonts w:hint="eastAsia" w:ascii="微软雅黑" w:hAnsi="微软雅黑" w:eastAsia="微软雅黑" w:cs="微软雅黑"/>
          <w:b/>
          <w:bCs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方案列表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111250" cy="775970"/>
            <wp:effectExtent l="0" t="0" r="6350" b="1143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2"/>
                    <a:srcRect b="51508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6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预览界面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3675" cy="2101850"/>
            <wp:effectExtent l="0" t="0" r="9525" b="6350"/>
            <wp:docPr id="8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1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6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设置界面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3675" cy="1026160"/>
            <wp:effectExtent l="0" t="0" r="9525" b="2540"/>
            <wp:docPr id="73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58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可视化模式：选择音乐律动灯效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057400" cy="393700"/>
            <wp:effectExtent l="0" t="0" r="0" b="0"/>
            <wp:docPr id="74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5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振幅：设置律动振幅强度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42950" cy="463550"/>
            <wp:effectExtent l="0" t="0" r="6350" b="6350"/>
            <wp:docPr id="7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64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背景模式：选择背景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086610" cy="450215"/>
            <wp:effectExtent l="0" t="0" r="8890" b="6985"/>
            <wp:docPr id="75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60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背景亮度：设置背景亮度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98500" cy="425450"/>
            <wp:effectExtent l="0" t="0" r="0" b="6350"/>
            <wp:docPr id="77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6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42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*音乐律动模式需要在有线模式下才可使用，且使用时需要电脑端播放音频才能显示出灯效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*音乐律动与点阵屏的音乐律动灯效显示只可二者选其一显示，无法同时显示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八、点阵屏灯效：点阵屏显示设置面板，界面分为两个区域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9230" cy="2341880"/>
            <wp:effectExtent l="0" t="0" r="127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灯效设置区域</w:t>
      </w:r>
    </w:p>
    <w:p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959100" cy="419100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9600" cy="254000"/>
            <wp:effectExtent l="0" t="0" r="0" b="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添加：新建灯效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35000" cy="266700"/>
            <wp:effectExtent l="0" t="0" r="0" b="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编辑：编辑灯效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65150" cy="254000"/>
            <wp:effectExtent l="0" t="0" r="6350" b="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删除：删除灯效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77850" cy="234950"/>
            <wp:effectExtent l="0" t="0" r="6350" b="635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78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配置：灯效设置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drawing>
          <wp:inline distT="0" distB="0" distL="114300" distR="114300">
            <wp:extent cx="1943100" cy="1270000"/>
            <wp:effectExtent l="0" t="0" r="0" b="0"/>
            <wp:docPr id="1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0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2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*屏幕亮度调节：设置背光亮度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*久坐提醒设置：设置久坐提醒的设置时间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7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灯效预览区域：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6055" cy="2091055"/>
            <wp:effectExtent l="0" t="0" r="4445" b="444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76910" cy="353695"/>
            <wp:effectExtent l="0" t="0" r="8890" b="1905"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76910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应用：应用灯效，并将灯效载入键盘内存中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*应用灯效时，键盘点阵屏会进入载入界面，请勿切断连接，否则载入失败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drawing>
          <wp:inline distT="0" distB="0" distL="114300" distR="114300">
            <wp:extent cx="647700" cy="647700"/>
            <wp:effectExtent l="0" t="0" r="0" b="0"/>
            <wp:docPr id="1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点击灯效可以选中灯效，对应灯效下方会有蓝色选中交互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67325" cy="466090"/>
            <wp:effectExtent l="0" t="0" r="3175" b="3810"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*编辑和删除需要选中灯效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lang w:val="zh-CN"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*</w:t>
      </w:r>
      <w:r>
        <w:rPr>
          <w:rFonts w:hint="eastAsia" w:ascii="微软雅黑" w:hAnsi="微软雅黑" w:eastAsia="微软雅黑" w:cs="微软雅黑"/>
          <w:b/>
          <w:bCs/>
          <w:color w:val="FF0000"/>
          <w:lang w:val="zh-CN" w:eastAsia="zh-CN"/>
        </w:rPr>
        <w:t>键盘有线模式连接状态下可任意</w:t>
      </w: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应用</w:t>
      </w:r>
      <w:r>
        <w:rPr>
          <w:rFonts w:hint="eastAsia" w:ascii="微软雅黑" w:hAnsi="微软雅黑" w:eastAsia="微软雅黑" w:cs="微软雅黑"/>
          <w:b/>
          <w:bCs/>
          <w:color w:val="FF0000"/>
          <w:lang w:val="zh-CN" w:eastAsia="zh-CN"/>
        </w:rPr>
        <w:t>点阵屏灯效，无线连接状态下只能显示</w:t>
      </w: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上一次应用的非数据类灯效</w:t>
      </w:r>
      <w:r>
        <w:rPr>
          <w:rFonts w:hint="eastAsia" w:ascii="微软雅黑" w:hAnsi="微软雅黑" w:eastAsia="微软雅黑" w:cs="微软雅黑"/>
          <w:b/>
          <w:bCs/>
          <w:color w:val="FF0000"/>
          <w:lang w:val="zh-CN" w:eastAsia="zh-CN"/>
        </w:rPr>
        <w:t>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zh-CN" w:eastAsia="zh-CN"/>
        </w:rPr>
      </w:pPr>
      <w:r>
        <w:rPr>
          <w:rFonts w:hint="eastAsia" w:ascii="微软雅黑" w:hAnsi="微软雅黑" w:eastAsia="微软雅黑" w:cs="微软雅黑"/>
          <w:b/>
          <w:bCs/>
          <w:lang w:val="zh-CN" w:eastAsia="zh-CN"/>
        </w:rPr>
        <w:t>*数据类灯效只能在有线模式下展示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zh-CN" w:eastAsia="zh-CN"/>
        </w:rPr>
      </w:pPr>
    </w:p>
    <w:p>
      <w:pPr>
        <w:numPr>
          <w:ilvl w:val="0"/>
          <w:numId w:val="7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默认灯效介绍：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灯效分为三种：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第一种是数据类灯效（CPU使用率、GPU使用率、网速、时间显示、久坐提醒）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这类面板可编辑字符颜色和背景颜色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背景：背景颜色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前景：字符颜色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320800" cy="368300"/>
            <wp:effectExtent l="0" t="0" r="0" b="0"/>
            <wp:docPr id="7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1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第二种是系统默认灯效：默认灯效面板可直接编辑，想要重新导入原本的默认灯效需要在编辑面板中导入默认效果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879600" cy="520700"/>
            <wp:effectExtent l="0" t="0" r="0" b="0"/>
            <wp:docPr id="7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8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第三种是音乐律动，音乐律动可编辑可视化模式、背景模式、振幅、背景亮度</w:t>
      </w: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（键盘音乐律动灯效和屏幕音乐律动灯效只能二者选其一显示，键盘灯效显示音乐律动时候屏幕会显示已载入的屏幕灯效，屏幕音乐律动显示时键盘灯效会显示默认普通灯效）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7"/>
        </w:numPr>
        <w:ind w:left="0" w:leftChars="0" w:firstLine="0" w:firstLine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编辑面板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①进入编辑面板: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添加：点击添加按键，则会新建一个灯效面板并进入该灯效的编辑面板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编辑：选定一个目标灯效面板，后点击编辑按键，则会进入该灯效的编辑面板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273040" cy="2341880"/>
            <wp:effectExtent l="0" t="0" r="10160" b="762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②编辑面板界面分为两个区域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Ⅰ. 预览区域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270500" cy="777240"/>
            <wp:effectExtent l="0" t="0" r="0" b="10160"/>
            <wp:docPr id="1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4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996950" cy="228600"/>
            <wp:effectExtent l="0" t="0" r="6350" b="0"/>
            <wp:docPr id="1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5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03200" cy="222250"/>
            <wp:effectExtent l="0" t="0" r="0" b="6350"/>
            <wp:docPr id="7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8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导入GIF图片：导入GIF转化为灯效（建议导入650*50像素尺寸的GIF，其他尺寸导入后会压缩）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90500" cy="196850"/>
            <wp:effectExtent l="0" t="0" r="0" b="6350"/>
            <wp:docPr id="7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9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导入LED效果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cs="微软雅黑" w:eastAsiaTheme="minorEastAsia"/>
          <w:lang w:val="en-US" w:eastAsia="zh-CN"/>
        </w:rPr>
      </w:pPr>
      <w:r>
        <w:drawing>
          <wp:inline distT="0" distB="0" distL="114300" distR="114300">
            <wp:extent cx="228600" cy="304800"/>
            <wp:effectExtent l="0" t="0" r="0" b="0"/>
            <wp:docPr id="1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6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导出GIF图片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34950" cy="209550"/>
            <wp:effectExtent l="0" t="0" r="6350" b="6350"/>
            <wp:docPr id="7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0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349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导出LED效果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drawing>
          <wp:inline distT="0" distB="0" distL="114300" distR="114300">
            <wp:extent cx="800100" cy="355600"/>
            <wp:effectExtent l="0" t="0" r="0" b="0"/>
            <wp:docPr id="1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7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向左：当前灯效帧整体左移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60400" cy="342900"/>
            <wp:effectExtent l="0" t="0" r="0" b="0"/>
            <wp:docPr id="9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0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向上：当前灯效帧整体上移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62000" cy="330200"/>
            <wp:effectExtent l="0" t="0" r="0" b="0"/>
            <wp:docPr id="9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1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向右：当前灯效帧整体右移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54050" cy="323850"/>
            <wp:effectExtent l="0" t="0" r="6350" b="6350"/>
            <wp:docPr id="9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22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向下：当前灯效帧整体下移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66750" cy="311150"/>
            <wp:effectExtent l="0" t="0" r="6350" b="6350"/>
            <wp:docPr id="9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23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31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撤销：撤销当前操作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11200" cy="342900"/>
            <wp:effectExtent l="0" t="0" r="0" b="0"/>
            <wp:docPr id="10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24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清空：清空当前灯效帧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73100" cy="254000"/>
            <wp:effectExtent l="0" t="0" r="0" b="0"/>
            <wp:docPr id="10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25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预览：预览灯效，同时屏幕上也会显示灯效预览（由于灯效尚未载入到键盘屏幕内，所以屏幕上显示的动效的流畅性不及驱动内显示的效果，如需体验流畅版的屏幕灯效建议在主界面中选择应用后再查看）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</w:pPr>
      <w:r>
        <w:drawing>
          <wp:inline distT="0" distB="0" distL="114300" distR="114300">
            <wp:extent cx="717550" cy="349250"/>
            <wp:effectExtent l="0" t="0" r="6350" b="6350"/>
            <wp:docPr id="1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8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34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*预览后要点击停止后才能恢复编辑功能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33400" cy="260350"/>
            <wp:effectExtent l="0" t="0" r="0" b="6350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应用：应用灯效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96695" cy="772160"/>
            <wp:effectExtent l="0" t="0" r="1905" b="2540"/>
            <wp:docPr id="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496695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若无保存数据会弹出窗口：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是：保存数据后应用灯效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否：返回编辑面板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lang w:val="en-US" w:eastAsia="zh-CN"/>
        </w:rPr>
        <w:t>*应用灯效时，键盘点阵屏会进入载入界面，请勿切断连接，否则载入失败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drawing>
          <wp:inline distT="0" distB="0" distL="114300" distR="114300">
            <wp:extent cx="647700" cy="647700"/>
            <wp:effectExtent l="0" t="0" r="0" b="0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Ⅱ. 编辑灯效：点击或拖动鼠标选择对应更改的点阵灯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271770" cy="427355"/>
            <wp:effectExtent l="0" t="0" r="11430" b="4445"/>
            <wp:docPr id="6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0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编辑区域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drawing>
          <wp:inline distT="0" distB="0" distL="114300" distR="114300">
            <wp:extent cx="5271135" cy="1120140"/>
            <wp:effectExtent l="0" t="0" r="12065" b="1016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灯效名称：展示灯效名称，可编辑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924050" cy="565150"/>
            <wp:effectExtent l="0" t="0" r="6350" b="6350"/>
            <wp:docPr id="9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4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56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默认效果：快速导入默认灯效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*导入默认灯效会覆盖先前修改的内容，不是在灯效帧后增加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879600" cy="520700"/>
            <wp:effectExtent l="0" t="0" r="0" b="0"/>
            <wp:docPr id="9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18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317500" cy="336550"/>
            <wp:effectExtent l="0" t="0" r="0" b="6350"/>
            <wp:docPr id="10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6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删除当前灯效帧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66700" cy="260350"/>
            <wp:effectExtent l="0" t="0" r="0" b="6350"/>
            <wp:docPr id="104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28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添加新灯效帧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47650" cy="241300"/>
            <wp:effectExtent l="0" t="0" r="6350" b="0"/>
            <wp:docPr id="10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29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上一帧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60350" cy="254000"/>
            <wp:effectExtent l="0" t="0" r="6350" b="0"/>
            <wp:docPr id="10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30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6035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下一帧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28600" cy="215900"/>
            <wp:effectExtent l="0" t="0" r="0" b="0"/>
            <wp:docPr id="10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31"/>
                    <pic:cNvPicPr>
                      <a:picLocks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清空所有帧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当前帧：显示当前当前灯效帧帧数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365250" cy="312420"/>
            <wp:effectExtent l="0" t="0" r="635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拖动图标选择对应灯效帧，右边的数字代表共创建了多少灯效帧</w:t>
      </w: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eastAsia="微软雅黑" w:cs="微软雅黑"/>
          <w:color w:val="FF0000"/>
          <w:lang w:val="en-US" w:eastAsia="zh-CN"/>
        </w:rPr>
      </w:pPr>
      <w:r>
        <w:rPr>
          <w:rFonts w:hint="eastAsia" w:ascii="微软雅黑" w:hAnsi="微软雅黑" w:eastAsia="微软雅黑" w:cs="微软雅黑"/>
          <w:color w:val="FF0000"/>
          <w:lang w:val="en-US" w:eastAsia="zh-CN"/>
        </w:rPr>
        <w:t>*最高可设置941帧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颜色选择方法：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885950" cy="603250"/>
            <wp:effectExtent l="0" t="0" r="6350" b="635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60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拖动选择颜色，并在下方快速选择区域选择对应颜色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222500" cy="419100"/>
            <wp:effectExtent l="0" t="0" r="0" b="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输入颜色对应的十六进制颜色码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416050" cy="241300"/>
            <wp:effectExtent l="0" t="0" r="6350" b="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点击复制颜色按键并将鼠标拖动至屏幕的任意地方取色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215900" cy="260350"/>
            <wp:effectExtent l="0" t="0" r="0" b="6350"/>
            <wp:docPr id="5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6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旁边的空格显示当前选中颜色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457200" cy="292100"/>
            <wp:effectExtent l="0" t="0" r="0" b="0"/>
            <wp:docPr id="5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7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速度调节模块：拖动图标控制动画播放速度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885950" cy="400050"/>
            <wp:effectExtent l="0" t="0" r="6350" b="6350"/>
            <wp:docPr id="5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8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保存数据：保存修改内容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1016000" cy="323850"/>
            <wp:effectExtent l="0" t="0" r="0" b="6350"/>
            <wp:docPr id="6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9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</w:rPr>
      </w:pPr>
    </w:p>
    <w:p>
      <w:pPr>
        <w:numPr>
          <w:ilvl w:val="0"/>
          <w:numId w:val="0"/>
        </w:numPr>
        <w:ind w:leftChars="0"/>
        <w:jc w:val="left"/>
        <w:rPr>
          <w:rFonts w:hint="default" w:ascii="微软雅黑" w:hAnsi="微软雅黑" w:cs="微软雅黑" w:eastAsiaTheme="minorEastAsia"/>
          <w:lang w:val="en-US" w:eastAsia="zh-CN"/>
        </w:rPr>
      </w:pPr>
      <w:r>
        <w:drawing>
          <wp:inline distT="0" distB="0" distL="114300" distR="114300">
            <wp:extent cx="449580" cy="434340"/>
            <wp:effectExtent l="0" t="0" r="7620" b="1016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>橡皮擦：点击后图标变成黑色，即可清除指定面板中的颜色，再次点击图标或者点击选择颜色区域会恢复到默认编辑模式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sz w:val="32"/>
          <w:szCs w:val="40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40"/>
          <w:lang w:val="en-US" w:eastAsia="zh-CN"/>
        </w:rPr>
        <w:t>键盘关闭屏幕灯效快捷键：FN+~</w:t>
      </w:r>
    </w:p>
    <w:p>
      <w:pPr>
        <w:numPr>
          <w:ilvl w:val="0"/>
          <w:numId w:val="0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color w:val="FF0000"/>
          <w:sz w:val="32"/>
          <w:szCs w:val="40"/>
          <w:lang w:val="en-US" w:eastAsia="zh-CN"/>
        </w:rPr>
      </w:pPr>
    </w:p>
    <w:p>
      <w:pPr>
        <w:numPr>
          <w:ilvl w:val="0"/>
          <w:numId w:val="8"/>
        </w:numPr>
        <w:ind w:leftChars="0"/>
        <w:jc w:val="left"/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驱动设置：键盘和驱动基础设置</w:t>
      </w:r>
    </w:p>
    <w:p>
      <w:pPr>
        <w:numPr>
          <w:numId w:val="0"/>
        </w:numPr>
        <w:jc w:val="left"/>
      </w:pPr>
      <w:r>
        <w:drawing>
          <wp:inline distT="0" distB="0" distL="114300" distR="114300">
            <wp:extent cx="5273040" cy="2341880"/>
            <wp:effectExtent l="0" t="0" r="10160" b="762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语言：设置系统语言</w:t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开机自启动：选择后开机驱动自动开机</w:t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重置键盘数据：重置键盘按键设置</w:t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恢复出厂设置：驱动恢复到出厂版本（*自定义灯效会删除，请谨慎使用）</w:t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3486150" cy="914400"/>
            <wp:effectExtent l="0" t="0" r="6350" b="0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灯光休眠时间：设置无线模式下键盘休眠时间</w:t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thHIzAgAAY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Wgg3X1vuouoPMs&#10;C1v9YHlME4X0dnUIEDNpHAXqVOl1Q++lKvVzEpv7z32K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GGthH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sz w:val="18"/>
      </w:rPr>
      <w:pict>
        <v:shape id="PowerPlusWaterMarkObject89028" o:spid="_x0000_s2053" o:spt="136" type="#_x0000_t136" style="position:absolute;left:0pt;height:80.5pt;width:322pt;mso-position-horizontal:center;mso-position-horizontal-relative:margin;mso-position-vertical:center;mso-position-vertical-relative:margin;rotation:-2949120f;z-index:-251656192;mso-width-relative:page;mso-height-relative:page;" fillcolor="#C0C0C0" filled="t" stroked="f" coordsize="21600,21600" adj="10800">
          <v:path/>
          <v:fill on="t" opacity="39321f" focussize="0,0"/>
          <v:stroke on="f"/>
          <v:imagedata o:title=""/>
          <o:lock v:ext="edit" aspectratio="t"/>
          <v:textpath on="t" fitshape="t" fitpath="t" trim="t" xscale="f" string="机械师KT68" style="font-family:微软雅黑 Light;font-size:80pt;v-same-letter-heights:f;v-text-align:center;"/>
        </v:shape>
      </w:pict>
    </w:r>
    <w:r>
      <w:rPr>
        <w:rFonts w:hint="eastAsia" w:eastAsiaTheme="minorEastAsia"/>
        <w:lang w:eastAsia="zh-CN"/>
      </w:rPr>
      <w:drawing>
        <wp:inline distT="0" distB="0" distL="114300" distR="114300">
          <wp:extent cx="5269865" cy="413385"/>
          <wp:effectExtent l="0" t="0" r="635" b="5715"/>
          <wp:docPr id="14" name="图片 14" descr="MACHENIKE 品牌VI标识规范 （对外版）(1)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图片 14" descr="MACHENIKE 品牌VI标识规范 （对外版）(1)-0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69865" cy="4133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6B6763"/>
    <w:multiLevelType w:val="singleLevel"/>
    <w:tmpl w:val="876B676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346B079"/>
    <w:multiLevelType w:val="singleLevel"/>
    <w:tmpl w:val="9346B07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EC8097CB"/>
    <w:multiLevelType w:val="singleLevel"/>
    <w:tmpl w:val="EC8097CB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4D68B71D"/>
    <w:multiLevelType w:val="singleLevel"/>
    <w:tmpl w:val="4D68B71D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51973AE9"/>
    <w:multiLevelType w:val="singleLevel"/>
    <w:tmpl w:val="51973AE9"/>
    <w:lvl w:ilvl="0" w:tentative="0">
      <w:start w:val="9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6B9224FA"/>
    <w:multiLevelType w:val="singleLevel"/>
    <w:tmpl w:val="6B9224F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6F4525B6"/>
    <w:multiLevelType w:val="singleLevel"/>
    <w:tmpl w:val="6F4525B6"/>
    <w:lvl w:ilvl="0" w:tentative="0">
      <w:start w:val="1"/>
      <w:numFmt w:val="decimal"/>
      <w:suff w:val="space"/>
      <w:lvlText w:val="%1."/>
      <w:lvlJc w:val="left"/>
      <w:rPr>
        <w:rFonts w:hint="default" w:ascii="微软雅黑" w:hAnsi="微软雅黑" w:eastAsia="微软雅黑" w:cs="微软雅黑"/>
        <w:b/>
        <w:bCs/>
      </w:rPr>
    </w:lvl>
  </w:abstractNum>
  <w:abstractNum w:abstractNumId="7">
    <w:nsid w:val="78E7CC89"/>
    <w:multiLevelType w:val="singleLevel"/>
    <w:tmpl w:val="78E7CC8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7"/>
  </w:num>
  <w:num w:numId="2">
    <w:abstractNumId w:val="1"/>
  </w:num>
  <w:num w:numId="3">
    <w:abstractNumId w:val="5"/>
  </w:num>
  <w:num w:numId="4">
    <w:abstractNumId w:val="6"/>
  </w:num>
  <w:num w:numId="5">
    <w:abstractNumId w:val="2"/>
  </w:num>
  <w:num w:numId="6">
    <w:abstractNumId w:val="3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g2N2Q0OTMwZDkzNjQxNTg4ZGY1NDdmNmMyMGUxZmUifQ=="/>
  </w:docVars>
  <w:rsids>
    <w:rsidRoot w:val="00172A27"/>
    <w:rsid w:val="01066A48"/>
    <w:rsid w:val="056D353A"/>
    <w:rsid w:val="08DD09D6"/>
    <w:rsid w:val="0E5434E9"/>
    <w:rsid w:val="14740441"/>
    <w:rsid w:val="17B26CD8"/>
    <w:rsid w:val="1CB33AD0"/>
    <w:rsid w:val="23124630"/>
    <w:rsid w:val="247D6F66"/>
    <w:rsid w:val="24FF5DAA"/>
    <w:rsid w:val="28E807D3"/>
    <w:rsid w:val="2BC43604"/>
    <w:rsid w:val="2E951288"/>
    <w:rsid w:val="35EF5721"/>
    <w:rsid w:val="395B25C0"/>
    <w:rsid w:val="3B0752BB"/>
    <w:rsid w:val="3B7224F6"/>
    <w:rsid w:val="3C757F96"/>
    <w:rsid w:val="41A1407C"/>
    <w:rsid w:val="42210684"/>
    <w:rsid w:val="422E75D1"/>
    <w:rsid w:val="43077455"/>
    <w:rsid w:val="43433837"/>
    <w:rsid w:val="43CD449B"/>
    <w:rsid w:val="451C2E95"/>
    <w:rsid w:val="464A2862"/>
    <w:rsid w:val="47680B49"/>
    <w:rsid w:val="4826203E"/>
    <w:rsid w:val="4A4E3513"/>
    <w:rsid w:val="52B27422"/>
    <w:rsid w:val="52C06B56"/>
    <w:rsid w:val="54B43205"/>
    <w:rsid w:val="55FC3817"/>
    <w:rsid w:val="572D5C52"/>
    <w:rsid w:val="5A504131"/>
    <w:rsid w:val="5DC34C1A"/>
    <w:rsid w:val="5E116B9A"/>
    <w:rsid w:val="606C711B"/>
    <w:rsid w:val="62C456BC"/>
    <w:rsid w:val="65240694"/>
    <w:rsid w:val="6B8974A3"/>
    <w:rsid w:val="6FD3022D"/>
    <w:rsid w:val="77E12415"/>
    <w:rsid w:val="785250C1"/>
    <w:rsid w:val="7F734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5.png"/><Relationship Id="rId98" Type="http://schemas.openxmlformats.org/officeDocument/2006/relationships/image" Target="media/image94.png"/><Relationship Id="rId97" Type="http://schemas.openxmlformats.org/officeDocument/2006/relationships/image" Target="media/image93.png"/><Relationship Id="rId96" Type="http://schemas.openxmlformats.org/officeDocument/2006/relationships/image" Target="media/image92.png"/><Relationship Id="rId95" Type="http://schemas.openxmlformats.org/officeDocument/2006/relationships/image" Target="media/image91.png"/><Relationship Id="rId94" Type="http://schemas.openxmlformats.org/officeDocument/2006/relationships/image" Target="media/image90.png"/><Relationship Id="rId93" Type="http://schemas.openxmlformats.org/officeDocument/2006/relationships/image" Target="media/image89.png"/><Relationship Id="rId92" Type="http://schemas.openxmlformats.org/officeDocument/2006/relationships/image" Target="media/image88.png"/><Relationship Id="rId91" Type="http://schemas.openxmlformats.org/officeDocument/2006/relationships/image" Target="media/image87.png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theme" Target="theme/theme1.xml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0" Type="http://schemas.openxmlformats.org/officeDocument/2006/relationships/fontTable" Target="fontTable.xml"/><Relationship Id="rId11" Type="http://schemas.openxmlformats.org/officeDocument/2006/relationships/image" Target="media/image7.png"/><Relationship Id="rId109" Type="http://schemas.openxmlformats.org/officeDocument/2006/relationships/numbering" Target="numbering.xml"/><Relationship Id="rId108" Type="http://schemas.openxmlformats.org/officeDocument/2006/relationships/customXml" Target="../customXml/item1.xml"/><Relationship Id="rId107" Type="http://schemas.openxmlformats.org/officeDocument/2006/relationships/image" Target="media/image103.png"/><Relationship Id="rId106" Type="http://schemas.openxmlformats.org/officeDocument/2006/relationships/image" Target="media/image102.png"/><Relationship Id="rId105" Type="http://schemas.openxmlformats.org/officeDocument/2006/relationships/image" Target="media/image101.png"/><Relationship Id="rId104" Type="http://schemas.openxmlformats.org/officeDocument/2006/relationships/image" Target="media/image100.png"/><Relationship Id="rId103" Type="http://schemas.openxmlformats.org/officeDocument/2006/relationships/image" Target="media/image99.png"/><Relationship Id="rId102" Type="http://schemas.openxmlformats.org/officeDocument/2006/relationships/image" Target="media/image98.png"/><Relationship Id="rId101" Type="http://schemas.openxmlformats.org/officeDocument/2006/relationships/image" Target="media/image97.png"/><Relationship Id="rId100" Type="http://schemas.openxmlformats.org/officeDocument/2006/relationships/image" Target="media/image96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2756</Words>
  <Characters>2807</Characters>
  <Lines>0</Lines>
  <Paragraphs>0</Paragraphs>
  <TotalTime>16</TotalTime>
  <ScaleCrop>false</ScaleCrop>
  <LinksUpToDate>false</LinksUpToDate>
  <CharactersWithSpaces>2829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2022-08-31T07:00:00Z</dcterms:created>
  <dc:creator>Machenike</dc:creator>
  <cp:lastModifiedBy>ROSE</cp:lastModifiedBy>
  <dcterms:modified xsi:type="dcterms:W3CDTF">2022-11-02T04:19:19Z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DA3DBA83B31E4C3F8B2B4FBB44EEEB9C</vt:lpwstr>
  </property>
</Properties>
</file>